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center"/>
        <w:rPr>
          <w:rFonts w:ascii="arial" w:hAnsi="arial" w:eastAsia="Calibri" w:cs="Calibri"/>
          <w:sz w:val="28"/>
          <w:szCs w:val="28"/>
        </w:rPr>
      </w:pP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:lang w:val="en-US"/>
        </w:rPr>
        <w:t>ANTEPROJETO DE LEI ____/2021.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center"/>
        <w:rPr>
          <w:rFonts w:ascii="arial" w:hAnsi="arial" w:eastAsia="Calibri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</w:pP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5556" w:right="0" w:hanging="0"/>
        <w:jc w:val="both"/>
        <w:rPr/>
      </w:pP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DISPÕE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SOBRE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O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PROGRAMA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BOLSA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DESPORTIVA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NO 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ÂMBITO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DO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MUNICÍPIO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DE PARAUAPEBAS.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5556" w:right="0" w:hanging="0"/>
        <w:jc w:val="both"/>
        <w:rPr>
          <w:rFonts w:ascii="arial" w:hAnsi="arial" w:eastAsia="Calibri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</w:pPr>
      <w:r>
        <w:rPr/>
      </w:r>
    </w:p>
    <w:p>
      <w:pPr>
        <w:pStyle w:val="Normal"/>
        <w:pageBreakBefore w:val="false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overflowPunct w:val="false"/>
        <w:bidi w:val="0"/>
        <w:spacing w:lineRule="auto" w:line="276" w:before="0" w:after="120"/>
        <w:ind w:left="0" w:right="0" w:hanging="0"/>
        <w:jc w:val="both"/>
        <w:rPr/>
      </w:pPr>
      <w:bookmarkStart w:id="0" w:name="artigo_1"/>
      <w:bookmarkEnd w:id="0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Art. 1º Dispõe sobre o Programa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 com o objetivo de: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overflowPunct w:val="false"/>
        <w:bidi w:val="0"/>
        <w:spacing w:lineRule="auto" w:line="276" w:before="0" w:after="120"/>
        <w:ind w:left="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 - valorizar e apoiar atletas e paratletas participantes do desporto de rendimento de base estudantil e principal (alto rendimento);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 - incentivar jovens valores à prática do desporto;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III - desenvolver a prática do esporte como meio de promoção social, mediante a concessão de bolsas remuneradas, incentivo técnico e material.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1º O Programa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 atenderá às modalidades olímpicas, paralímpicas e não olímpicas constantes dos programas de atendimento da Secretaria Municipal de Esporte e Lazer - SEMEL, com prioridade àquelas em que o Município vem representado em eventos oficiais de âmbito municipal, estadual, nacional e internacional.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2º 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Desportiva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será concedida na forma de benefício financeiro mensal, observada a disponibilidade financeira e orçamentária do Município de Parauapebas.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1" w:name="artigo_2"/>
      <w:bookmarkEnd w:id="1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2º O Programa de que trata esta Lei consistirá em apoio financeiro, técnico e material a atletas e paratletas.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2" w:name="artigo_3"/>
      <w:bookmarkEnd w:id="2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Art. 3º 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 será concedida por um prazo determinado, a contar da assinatura do Termo de Adesão.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3" w:name="artigo_4"/>
      <w:bookmarkEnd w:id="3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4º Para pleitear a concessão da Bolsa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Municipal, deverá o atleta preencher cumulativamente os seguintes requisitos: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 - estar vinculado a alguma entidade de prática desportiva ou paradesportiva filiada a uma entidade de administração desportiva da respectiva modalidade;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 - estar em plena atividade esportiva;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III - não receber qualquer tipo de patrocínio de pessoas físicas e jurídicas sem prévia anuência da SEMEL;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IV - apresentar, para aprovação da Comissão de Análise do Programa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, plano de treinamento anual e de participação em, no mínimo, uma competição oficial da modalidade e categoria;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V - apresentar autorização dos pais ou responsável legal dos atletas, no caso de atletas menores de idade;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VI - apresentar comprovante de matrícula em instituição de ensino público ou privado pertencente ao Município de Parauapebas, no ato da assinatura do contrato para recebimento do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, bem como a comprovação de bom rendimento escolar e frequência desejável de pelo menos setenta e cinco por cento, conforme determina o Ministério da Educação (MEC);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VII - não estar cumprindo punição imposta por Tribunais de Justiça Desportiva, Federação ou Confederação das modalidades correspondentes;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4" w:name="artigo_6"/>
      <w:bookmarkEnd w:id="4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5º Caberá à SEMEL decidir a concessão e renovação da Bolsa Atleta para cada um dos beneficiários do Programa.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1º Com o deferimento da concessão da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Municipal, o requerente compromete-se a representar o Município ou entidades municipais em competições promovidas ou consideradas de interesse da Semel ou de interesse desportivo estadual, nacional ou internacional.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2º O Atleta beneficiado com a Bolsa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oferecerá, como contrapartida, autorização para uso de sua imagem, voz, nome ou apelido esportivo em imagens e anúncios oficiais do Município de Parauapebas e da Semel em seus uniformes e nas demais matérias de divulgação e marketing, conforme layout definido pela Semel.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3º A concessão da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Desportiva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Municipal fica limitada a uma por atleta e paratletas não profissionais, não podendo ser cumulada em nenhuma hipótese.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5" w:name="artigo_7"/>
      <w:bookmarkEnd w:id="5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Art. 6º 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>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garantirá aos atletas e paratletas o benefício financeiro mensal no valor de R$ X para os atletas de rendimento de base e estudantil, e de R$ Y para os atletas de rendimento da categoria principal (Alto Rendimento), observadas as possibilidades e os limites definidos na Lei Orçamentária Anual (LOA).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1º A Bolsa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será concedida anualmente pelo Poder Executivo Municipal, por intermédio da Semel, por meio de publicação de edital, para atletas e paratletas que preencham os critérios estabelecidos em Lei.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t xml:space="preserve">§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2º O quantitativo de bolsas será definido por meio de edital expedido pela Semel.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6" w:name="artigo_8"/>
      <w:bookmarkEnd w:id="6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7º A concessão de Bolsa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Desportiva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 Municipal não gera vínculo laboral ou de qualquer natureza com a Administração Pública Municipal, nem com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Semel.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7" w:name="artigo_9"/>
      <w:bookmarkEnd w:id="7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8º Os beneficiados prestarão contas relativas ao plano de trabalho por meio de relatório das atividades desenvolvidas na forma e nos prazos fixados em regulamento, sob pena de desligamento do programa e devolução dos valores recebidos.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8" w:name="artigo_10"/>
      <w:bookmarkEnd w:id="8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Art. 9° Será automaticamente desligado do Programa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Desportiva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Municipal o atleta ou paratleta que: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 - não apresentar a documentação comprobatória de participação nas competições previstas no calendário da Semel;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 - quando convocado, deixar de participar das competições sem motivo, previamente justificado 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III - for transferido para representação de outro município, estado ou país;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IV - abandonar os treinamentos ou for dispensado deles;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V - for considerado inapto pela comissão técnica da modalidade por motivo médico, técnico ou disciplinar;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VI- deixar, por qualquer motivo, de cumprir as determinações desta Lei.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Parágrafo único. A concessão da Bolsa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Desportiva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é individual, eventual, temporária e perdurará enquanto o beneficiado atender às condições estabelecidas nos critérios de avaliação.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</w:r>
      <w:bookmarkStart w:id="9" w:name="artigo_15"/>
      <w:bookmarkEnd w:id="9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15° A Semel manterá disponível, relação atualizada dos atletas beneficiados, informando, no mínimo, o nome do beneficiário, a categoria da bolsa e a modalidade desportiva.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br/>
        <w:br/>
        <w:br/>
      </w:r>
      <w:bookmarkStart w:id="10" w:name="artigo_17"/>
      <w:bookmarkEnd w:id="10"/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Art. 16° Esta Lei entra em vigor na data de sua publicação.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</w:pPr>
      <w:r>
        <w:rPr/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</w:pPr>
      <w:r>
        <w:rPr/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</w:pPr>
      <w:r>
        <w:rPr/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center"/>
        <w:rPr/>
      </w:pP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>____________________________________________________________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center"/>
        <w:rPr>
          <w:b/>
          <w:b/>
          <w:bCs/>
        </w:rPr>
      </w:pP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DARCI JOSÉ LERMEN </w:t>
      </w:r>
    </w:p>
    <w:p>
      <w:pPr>
        <w:pStyle w:val="Normal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center"/>
        <w:rPr>
          <w:b/>
          <w:b/>
          <w:bCs/>
        </w:rPr>
      </w:pP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  <w:t xml:space="preserve">CHEFE DO EXECUTIVO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uppressAutoHyphens w:val="true"/>
        <w:bidi w:val="0"/>
        <w:spacing w:lineRule="auto" w:line="276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  <w:lang w:val="pt-PT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hd w:val="clear" w:fill="FFFFFF"/>
      <w:tabs>
        <w:tab w:val="center" w:pos="4819" w:leader="none"/>
        <w:tab w:val="right" w:pos="9612" w:leader="none"/>
        <w:tab w:val="right" w:pos="9638" w:leader="none"/>
      </w:tabs>
      <w:jc w:val="center"/>
      <w:rPr>
        <w:b/>
        <w:b/>
        <w:bCs/>
        <w:sz w:val="20"/>
        <w:szCs w:val="20"/>
        <w:u w:val="single" w:color="00000A"/>
        <w:lang w:val="pt-PT"/>
      </w:rPr>
    </w:pPr>
    <w:r>
      <w:rPr>
        <w:b/>
        <w:bCs/>
        <w:sz w:val="20"/>
        <w:szCs w:val="20"/>
        <w:u w:val="single" w:color="00000A"/>
        <w:lang w:val="pt-PT"/>
      </w:rPr>
      <w:t>AV. F S/N Q 033 Lote Especial Bairro Beira Rio II. CEP. 68515-000. Parauapebas-PA.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hd w:val="clear" w:fill="FFFFFF"/>
      <w:jc w:val="center"/>
      <w:rPr>
        <w:rFonts w:ascii="Arial" w:hAnsi="Arial"/>
        <w:sz w:val="22"/>
        <w:szCs w:val="22"/>
        <w:lang w:val="pt-PT"/>
      </w:rPr>
    </w:pPr>
    <w:r>
      <w:drawing>
        <wp:anchor behindDoc="0" distT="152400" distB="152400" distL="152400" distR="152400" simplePos="0" locked="0" layoutInCell="1" allowOverlap="1" relativeHeight="5">
          <wp:simplePos x="0" y="0"/>
          <wp:positionH relativeFrom="column">
            <wp:posOffset>-556260</wp:posOffset>
          </wp:positionH>
          <wp:positionV relativeFrom="paragraph">
            <wp:posOffset>-426720</wp:posOffset>
          </wp:positionV>
          <wp:extent cx="1080135" cy="899795"/>
          <wp:effectExtent l="0" t="0" r="0" b="0"/>
          <wp:wrapSquare wrapText="largest"/>
          <wp:docPr id="1" name="officeArt object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152400" distB="152400" distL="152400" distR="152400" simplePos="0" locked="0" layoutInCell="1" allowOverlap="1" relativeHeight="9">
          <wp:simplePos x="0" y="0"/>
          <wp:positionH relativeFrom="column">
            <wp:posOffset>4811395</wp:posOffset>
          </wp:positionH>
          <wp:positionV relativeFrom="paragraph">
            <wp:posOffset>-302260</wp:posOffset>
          </wp:positionV>
          <wp:extent cx="1710055" cy="532765"/>
          <wp:effectExtent l="0" t="0" r="0" b="0"/>
          <wp:wrapSquare wrapText="largest"/>
          <wp:docPr id="2" name="Figura1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  <w:lang w:val="pt-PT"/>
      </w:rPr>
      <w:t>E</w:t>
    </w:r>
    <w:r>
      <w:rPr>
        <w:rFonts w:ascii="Arial" w:hAnsi="Arial"/>
        <w:sz w:val="22"/>
        <w:szCs w:val="22"/>
        <w:lang w:val="pt-PT"/>
      </w:rPr>
      <w:t>STADO DO PARÁ</w:t>
    </w:r>
  </w:p>
  <w:p>
    <w:pPr>
      <w:pStyle w:val="Standard"/>
      <w:shd w:val="clear" w:fill="FFFFFF"/>
      <w:jc w:val="center"/>
      <w:rPr>
        <w:rFonts w:ascii="Arial" w:hAnsi="Arial"/>
        <w:sz w:val="22"/>
        <w:szCs w:val="22"/>
        <w:lang w:val="pt-PT"/>
      </w:rPr>
    </w:pPr>
    <w:r>
      <w:rPr>
        <w:rFonts w:ascii="Arial" w:hAnsi="Arial"/>
        <w:sz w:val="22"/>
        <w:szCs w:val="22"/>
        <w:lang w:val="pt-PT"/>
      </w:rPr>
      <w:t>PODER LEGISLATIVO</w:t>
    </w:r>
  </w:p>
  <w:p>
    <w:pPr>
      <w:pStyle w:val="Standard"/>
      <w:shd w:val="clear" w:fill="FFFFFF"/>
      <w:jc w:val="center"/>
      <w:rPr>
        <w:rFonts w:ascii="Arial" w:hAnsi="Arial"/>
        <w:sz w:val="22"/>
        <w:szCs w:val="22"/>
        <w:lang w:val="pt-PT"/>
      </w:rPr>
    </w:pPr>
    <w:r>
      <w:rPr>
        <w:rFonts w:ascii="Arial" w:hAnsi="Arial"/>
        <w:sz w:val="22"/>
        <w:szCs w:val="22"/>
        <w:lang w:val="pt-PT"/>
      </w:rPr>
      <w:t>CÂMARA MUNICIPAL DE PARAUAPEBAS</w:t>
    </w:r>
  </w:p>
  <w:p>
    <w:pPr>
      <w:pStyle w:val="Standard"/>
      <w:shd w:val="clear" w:fill="FFFFFF"/>
      <w:jc w:val="center"/>
      <w:rPr>
        <w:rFonts w:ascii="Arial" w:hAnsi="Arial"/>
        <w:color w:val="00000A"/>
        <w:spacing w:val="-4"/>
        <w:sz w:val="22"/>
        <w:szCs w:val="22"/>
        <w:u w:val="none"/>
        <w:lang w:val="pt-PT"/>
      </w:rPr>
    </w:pPr>
    <w:r>
      <w:rPr>
        <w:rFonts w:ascii="Arial" w:hAnsi="Arial"/>
        <w:color w:val="00000A"/>
        <w:spacing w:val="-4"/>
        <w:sz w:val="22"/>
        <w:szCs w:val="22"/>
        <w:u w:val="none"/>
        <w:lang w:val="pt-PT"/>
      </w:rPr>
      <w:t xml:space="preserve">   </w:t>
    </w:r>
    <w:r>
      <w:rPr>
        <w:rFonts w:ascii="Arial" w:hAnsi="Arial"/>
        <w:color w:val="00000A"/>
        <w:spacing w:val="-4"/>
        <w:sz w:val="22"/>
        <w:szCs w:val="22"/>
        <w:u w:val="none"/>
        <w:lang w:val="pt-PT"/>
      </w:rPr>
      <w:t xml:space="preserve">GABINETE DO VEREADOR FRANCISCO ELOECIO </w:t>
    </w:r>
  </w:p>
  <w:p>
    <w:pPr>
      <w:pStyle w:val="Standard"/>
      <w:shd w:val="clear" w:fill="FFFFFF"/>
      <w:jc w:val="center"/>
      <w:rPr>
        <w:rFonts w:ascii="Arial" w:hAnsi="Arial"/>
        <w:sz w:val="28"/>
        <w:szCs w:val="28"/>
        <w:lang w:val="pt-PT"/>
      </w:rPr>
    </w:pPr>
    <w:r>
      <w:rPr>
        <w:rFonts w:ascii="Arial" w:hAnsi="Arial"/>
        <w:sz w:val="28"/>
        <w:szCs w:val="28"/>
        <w:lang w:val="pt-PT"/>
      </w:rPr>
      <w:t>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u w:val="single" w:color="00000A"/>
    </w:rPr>
  </w:style>
  <w:style w:type="paragraph" w:styleId="Ttulo">
    <w:name w:val="Título"/>
    <w:basedOn w:val="Normal"/>
    <w:next w:val="Corpodetexto"/>
    <w:qFormat/>
    <w:pPr>
      <w:keepNext/>
      <w:shd w:val="clear" w:fill="FFFFFF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hd w:val="clear" w:fill="FFFFFF"/>
      <w:spacing w:lineRule="auto" w:line="288" w:before="0" w:after="140"/>
    </w:pPr>
    <w:rPr/>
  </w:style>
  <w:style w:type="paragraph" w:styleId="Lista">
    <w:name w:val="List"/>
    <w:basedOn w:val="Corpodetexto"/>
    <w:pPr>
      <w:shd w:val="clear" w:fill="FFFFFF"/>
    </w:pPr>
    <w:rPr>
      <w:rFonts w:cs="Lohit Devanagari"/>
    </w:rPr>
  </w:style>
  <w:style w:type="paragraph" w:styleId="Legenda">
    <w:name w:val="Caption"/>
    <w:basedOn w:val="Normal"/>
    <w:qFormat/>
    <w:pPr>
      <w:suppressLineNumbers/>
      <w:shd w:val="clear" w:fill="FFFFFF"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hd w:val="clear" w:fill="FFFFFF"/>
    </w:pPr>
    <w:rPr>
      <w:rFonts w:cs="Lohit Devanagari"/>
    </w:rPr>
  </w:style>
  <w:style w:type="paragraph" w:styleId="Standard">
    <w:name w:val="Standard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pt-PT" w:eastAsia="zh-CN" w:bidi="hi-IN"/>
    </w:rPr>
  </w:style>
  <w:style w:type="paragraph" w:styleId="Rodap">
    <w:name w:val="Footer"/>
    <w:basedOn w:val="Normal"/>
    <w:pPr>
      <w:keepNext/>
      <w:keepLines w:val="false"/>
      <w:pageBreakBefore w:val="false"/>
      <w:widowControl/>
      <w:shd w:val="clear" w:fill="FFFFFF"/>
      <w:tabs>
        <w:tab w:val="center" w:pos="4819" w:leader="none"/>
        <w:tab w:val="right" w:pos="9638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position w:val="0"/>
      <w:sz w:val="24"/>
      <w:sz w:val="24"/>
      <w:szCs w:val="24"/>
      <w:u w:val="none"/>
      <w:vertAlign w:val="baseline"/>
      <w:lang w:val="pt-PT"/>
    </w:rPr>
  </w:style>
  <w:style w:type="paragraph" w:styleId="Corpo">
    <w:name w:val="Corpo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de-DE" w:eastAsia="zh-CN" w:bidi="hi-IN"/>
    </w:rPr>
  </w:style>
  <w:style w:type="paragraph" w:styleId="Cabealho">
    <w:name w:val="Header"/>
    <w:basedOn w:val="Normal"/>
    <w:pPr>
      <w:shd w:fill="FFFFFF" w:val="clear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LibreOffice/5.1.6.2$Linux_X86_64 LibreOffice_project/10m0$Build-2</Application>
  <Pages>4</Pages>
  <Words>866</Words>
  <Characters>4906</Characters>
  <CharactersWithSpaces>5800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2021-09-22T10:26:24Z</dcterms:modified>
  <cp:revision>3</cp:revision>
  <dc:subject/>
  <dc:title/>
</cp:coreProperties>
</file>