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AC" w:rsidRDefault="00C25A9F">
      <w:bookmarkStart w:id="0" w:name="_GoBack"/>
      <w:r>
        <w:rPr>
          <w:rStyle w:val="fontstyle01"/>
        </w:rPr>
        <w:t>EMENDA ADITIVA Nº 38</w:t>
      </w:r>
      <w:bookmarkEnd w:id="0"/>
      <w:r>
        <w:rPr>
          <w:rStyle w:val="fontstyle01"/>
        </w:rPr>
        <w:t>/2023 AO PROJETO DE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LEI Nº 38/2023 QUE NO ÂMBITO MUNICIPAL A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CAMPANHA “AGOSTO CARAMELO” DEDICADA A AÇÕES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DE CONSCIENTIZAÇÃO CONTRA O ABANDONO DE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ANIMAIS E DÁ OUTRAS PROVIDÊNCIAS.</w:t>
      </w:r>
    </w:p>
    <w:sectPr w:rsidR="00943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9F"/>
    <w:rsid w:val="00283CDB"/>
    <w:rsid w:val="004A7BD7"/>
    <w:rsid w:val="00C2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25A9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25A9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Rebeca</cp:lastModifiedBy>
  <cp:revision>1</cp:revision>
  <dcterms:created xsi:type="dcterms:W3CDTF">2023-10-09T14:16:00Z</dcterms:created>
  <dcterms:modified xsi:type="dcterms:W3CDTF">2023-10-09T14:17:00Z</dcterms:modified>
</cp:coreProperties>
</file>