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right="43" w:hanging="0"/>
        <w:jc w:val="center"/>
        <w:rPr>
          <w:rFonts w:ascii="Bookman Old Style" w:hAnsi="Bookman Old Style" w:cs="Segoe UI"/>
          <w:b/>
          <w:b/>
          <w:bCs/>
          <w:color w:val="000000" w:themeColor="text1"/>
          <w:sz w:val="24"/>
          <w:szCs w:val="24"/>
        </w:rPr>
      </w:pPr>
      <w:r>
        <w:rPr>
          <w:rFonts w:cs="Tahoma" w:ascii="Bookman Old Style" w:hAnsi="Bookman Old Style"/>
          <w:b/>
          <w:bCs/>
          <w:sz w:val="24"/>
          <w:szCs w:val="24"/>
        </w:rPr>
        <w:t>EMENDA ADITIVA Nº 018/2024</w:t>
      </w:r>
    </w:p>
    <w:p>
      <w:pPr>
        <w:pStyle w:val="Normal"/>
        <w:spacing w:lineRule="auto" w:line="240" w:before="0" w:after="0"/>
        <w:ind w:left="4536" w:hanging="0"/>
        <w:jc w:val="both"/>
        <w:rPr>
          <w:rFonts w:ascii="Bookman Old Style" w:hAnsi="Bookman Old Style" w:cs="Segoe UI"/>
          <w:b/>
          <w:b/>
          <w:bCs/>
          <w:color w:val="000000" w:themeColor="text1"/>
          <w:sz w:val="24"/>
          <w:szCs w:val="24"/>
        </w:rPr>
      </w:pPr>
      <w:r>
        <w:rPr>
          <w:rFonts w:cs="Segoe UI" w:ascii="Bookman Old Style" w:hAnsi="Bookman Old Style"/>
          <w:b/>
          <w:bCs/>
          <w:color w:val="000000" w:themeColor="text1"/>
          <w:sz w:val="24"/>
          <w:szCs w:val="24"/>
        </w:rPr>
      </w:r>
    </w:p>
    <w:p>
      <w:pPr>
        <w:pStyle w:val="Normal"/>
        <w:spacing w:lineRule="auto" w:line="240" w:before="0" w:after="0"/>
        <w:ind w:left="4536" w:hanging="0"/>
        <w:jc w:val="both"/>
        <w:rPr>
          <w:rFonts w:ascii="Bookman Old Style" w:hAnsi="Bookman Old Style" w:cs="Segoe UI"/>
          <w:b/>
          <w:b/>
          <w:bCs/>
          <w:color w:val="000000" w:themeColor="text1"/>
          <w:sz w:val="24"/>
          <w:szCs w:val="24"/>
        </w:rPr>
      </w:pPr>
      <w:r>
        <w:rPr>
          <w:rFonts w:cs="Segoe UI" w:ascii="Bookman Old Style" w:hAnsi="Bookman Old Style"/>
          <w:b/>
          <w:bCs/>
          <w:color w:val="000000" w:themeColor="text1"/>
          <w:sz w:val="24"/>
          <w:szCs w:val="24"/>
        </w:rPr>
      </w:r>
    </w:p>
    <w:p>
      <w:pPr>
        <w:pStyle w:val="Normal"/>
        <w:spacing w:lineRule="auto" w:line="276"/>
        <w:ind w:left="4536" w:hanging="0"/>
        <w:jc w:val="both"/>
        <w:rPr>
          <w:rFonts w:ascii="Bookman Old Style" w:hAnsi="Bookman Old Style"/>
          <w:b/>
          <w:b/>
          <w:bCs/>
          <w:sz w:val="26"/>
          <w:szCs w:val="26"/>
        </w:rPr>
      </w:pPr>
      <w:bookmarkStart w:id="0" w:name="_Hlk125499183"/>
      <w:r>
        <w:rPr>
          <w:rFonts w:ascii="Bookman Old Style" w:hAnsi="Bookman Old Style"/>
          <w:b/>
          <w:bCs/>
          <w:sz w:val="26"/>
          <w:szCs w:val="26"/>
        </w:rPr>
        <w:t>EMENDA ADITIVA AO PROJETO DE LEI Nº 094/2024, QUE DISPÕE SOBRE AS DIRETRIZES PARA A ELABORAÇÃO DA LEI ORÇAMENTÁRIA DE 2025 - LDO E DÁ OUTRAS PROVIDÊNCIAS.</w:t>
      </w:r>
      <w:bookmarkEnd w:id="0"/>
    </w:p>
    <w:p>
      <w:pPr>
        <w:pStyle w:val="Normal"/>
        <w:spacing w:lineRule="auto" w:line="240" w:before="0" w:after="0"/>
        <w:ind w:left="4536" w:hanging="0"/>
        <w:jc w:val="both"/>
        <w:rPr>
          <w:rFonts w:ascii="Bookman Old Style" w:hAnsi="Bookman Old Style" w:cs="Segoe UI"/>
          <w:b/>
          <w:b/>
          <w:bCs/>
          <w:color w:val="000000" w:themeColor="text1"/>
          <w:sz w:val="24"/>
          <w:szCs w:val="24"/>
        </w:rPr>
      </w:pPr>
      <w:r>
        <w:rPr>
          <w:rFonts w:cs="Segoe UI" w:ascii="Bookman Old Style" w:hAnsi="Bookman Old Style"/>
          <w:b/>
          <w:bCs/>
          <w:color w:val="000000" w:themeColor="text1"/>
          <w:sz w:val="24"/>
          <w:szCs w:val="24"/>
        </w:rPr>
        <w:t>Autores:</w:t>
      </w:r>
      <w:r>
        <w:rPr>
          <w:rFonts w:cs="Segoe UI" w:ascii="Bookman Old Style" w:hAnsi="Bookman Old Style"/>
          <w:color w:val="000000" w:themeColor="text1"/>
          <w:sz w:val="24"/>
          <w:szCs w:val="24"/>
        </w:rPr>
        <w:t xml:space="preserve"> Anderson Moratorio –</w:t>
      </w:r>
      <w:r>
        <w:rPr>
          <w:rFonts w:cs="Segoe UI" w:ascii="Bookman Old Style" w:hAnsi="Bookman Old Style"/>
          <w:b/>
          <w:bCs/>
          <w:color w:val="000000" w:themeColor="text1"/>
          <w:sz w:val="24"/>
          <w:szCs w:val="24"/>
        </w:rPr>
        <w:t xml:space="preserve"> PRD</w:t>
      </w:r>
    </w:p>
    <w:p>
      <w:pPr>
        <w:pStyle w:val="Normal"/>
        <w:spacing w:lineRule="auto" w:line="240" w:before="0" w:after="0"/>
        <w:ind w:left="4536" w:hanging="0"/>
        <w:jc w:val="both"/>
        <w:rPr>
          <w:rFonts w:ascii="Bookman Old Style" w:hAnsi="Bookman Old Style"/>
          <w:sz w:val="24"/>
          <w:szCs w:val="24"/>
        </w:rPr>
      </w:pPr>
      <w:r>
        <w:rPr>
          <w:rFonts w:cs="Segoe UI" w:ascii="Bookman Old Style" w:hAnsi="Bookman Old Style"/>
          <w:color w:val="000000" w:themeColor="text1"/>
          <w:sz w:val="24"/>
          <w:szCs w:val="24"/>
        </w:rPr>
        <w:t>Aurélio Goiano -</w:t>
      </w:r>
      <w:r>
        <w:rPr>
          <w:rFonts w:cs="Segoe UI" w:ascii="Bookman Old Style" w:hAnsi="Bookman Old Style"/>
          <w:b/>
          <w:bCs/>
          <w:color w:val="000000" w:themeColor="text1"/>
          <w:sz w:val="24"/>
          <w:szCs w:val="24"/>
        </w:rPr>
        <w:t xml:space="preserve"> Avante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Bookman Old Style" w:hAnsi="Bookman Old Style"/>
        </w:rPr>
      </w:pPr>
      <w:r>
        <w:rPr>
          <w:rFonts w:cs="Arial" w:ascii="Bookman Old Style" w:hAnsi="Bookman Old Style"/>
          <w:sz w:val="24"/>
          <w:szCs w:val="24"/>
        </w:rPr>
        <w:tab/>
        <w:tab/>
      </w:r>
    </w:p>
    <w:p>
      <w:pPr>
        <w:pStyle w:val="Normal"/>
        <w:shd w:val="clear" w:color="auto" w:fill="FFFFFF"/>
        <w:spacing w:lineRule="auto" w:line="240" w:before="0" w:after="0"/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ind w:firstLine="1134"/>
        <w:jc w:val="both"/>
        <w:rPr>
          <w:rFonts w:ascii="Bookman Old Style" w:hAnsi="Bookman Old Style"/>
          <w:sz w:val="24"/>
          <w:szCs w:val="24"/>
        </w:rPr>
      </w:pPr>
      <w:r>
        <w:rPr>
          <w:rFonts w:cs="Arial" w:ascii="Bookman Old Style" w:hAnsi="Bookman Old Style"/>
          <w:b/>
          <w:bCs/>
          <w:color w:val="000000" w:themeColor="text1"/>
          <w:sz w:val="24"/>
          <w:szCs w:val="24"/>
        </w:rPr>
        <w:t>A CÂMARA MUNICIPAL DE PARAUAPEBAS, ESTADO DO PARÁ, APROVOU, E EU, PREFEITO DO MUNICÍPIO, SANCIONO A SEGUINTE EMENDA:</w:t>
      </w:r>
    </w:p>
    <w:p>
      <w:pPr>
        <w:pStyle w:val="Normal"/>
        <w:shd w:val="clear" w:color="auto" w:fill="FFFFFF"/>
        <w:spacing w:lineRule="auto" w:line="240" w:before="0" w:after="0"/>
        <w:ind w:firstLine="1134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ind w:firstLine="1134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</w:r>
    </w:p>
    <w:p>
      <w:pPr>
        <w:pStyle w:val="Normal"/>
        <w:spacing w:lineRule="auto" w:line="276" w:before="0" w:after="0"/>
        <w:ind w:firstLine="1134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cs="Times New Roman" w:ascii="Bookman Old Style" w:hAnsi="Bookman Old Style"/>
          <w:b/>
          <w:bCs/>
          <w:sz w:val="24"/>
          <w:szCs w:val="24"/>
        </w:rPr>
        <w:t>Art. 1º</w:t>
      </w:r>
      <w:r>
        <w:rPr>
          <w:rFonts w:cs="Times New Roman" w:ascii="Bookman Old Style" w:hAnsi="Bookman Old Style"/>
          <w:sz w:val="24"/>
          <w:szCs w:val="24"/>
        </w:rPr>
        <w:t xml:space="preserve"> Acrescenta-se parágrafo único ao Art. 28 do Projeto de Lei nº 094/2024, com a seguinte redação:</w:t>
      </w:r>
    </w:p>
    <w:p>
      <w:pPr>
        <w:pStyle w:val="Normal"/>
        <w:spacing w:lineRule="auto" w:line="276" w:before="0" w:after="0"/>
        <w:ind w:left="1418" w:firstLine="1134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cs="Times New Roman" w:ascii="Bookman Old Style" w:hAnsi="Bookman Old Style"/>
          <w:sz w:val="24"/>
          <w:szCs w:val="24"/>
        </w:rPr>
      </w:r>
    </w:p>
    <w:p>
      <w:pPr>
        <w:pStyle w:val="Normal"/>
        <w:spacing w:lineRule="auto" w:line="276" w:before="0" w:after="120"/>
        <w:ind w:firstLine="1134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cs="Times New Roman" w:ascii="Bookman Old Style" w:hAnsi="Bookman Old Style"/>
          <w:sz w:val="24"/>
          <w:szCs w:val="24"/>
        </w:rPr>
        <w:t>Art. 28. (...)</w:t>
      </w:r>
    </w:p>
    <w:p>
      <w:pPr>
        <w:pStyle w:val="Normal"/>
        <w:spacing w:lineRule="auto" w:line="276" w:before="0" w:after="0"/>
        <w:ind w:firstLine="1134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cs="Times New Roman" w:ascii="Bookman Old Style" w:hAnsi="Bookman Old Style"/>
          <w:b/>
          <w:bCs/>
          <w:sz w:val="24"/>
          <w:szCs w:val="24"/>
        </w:rPr>
        <w:t>Parágrafo único:</w:t>
      </w:r>
      <w:r>
        <w:rPr>
          <w:rFonts w:cs="Times New Roman" w:ascii="Bookman Old Style" w:hAnsi="Bookman Old Style"/>
          <w:sz w:val="24"/>
          <w:szCs w:val="24"/>
        </w:rPr>
        <w:t xml:space="preserve"> Fica permitido aos servidores públicos, devidamente qualificados e com formação e expertise reconhecidas, em áreas técnicas específicas, inclusive saúde e docência, prestar serviços remunerados a projetos educacionais, esportivos, culturais e sociais fomentados pelo Município de Parauapebas, considerando o relevante interesse público, desde que respeitados os limites de carga horária estabelecidos pela legislação e as restrições impostas pela administração pública, sendo afixadas previsão de despesas na rubrica contribuições ou outras correlatas a formalização de parcerias com organizações da sociedade civil, conforme Lei Orçamentaria Anual e à luz da Artigo 45, Inciso II da Lei nº. 13.019/2019.</w:t>
      </w:r>
    </w:p>
    <w:p>
      <w:pPr>
        <w:pStyle w:val="Normal"/>
        <w:spacing w:lineRule="auto" w:line="276" w:before="0" w:after="0"/>
        <w:ind w:firstLine="1134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cs="Times New Roman" w:ascii="Bookman Old Style" w:hAnsi="Bookman Old Style"/>
          <w:sz w:val="24"/>
          <w:szCs w:val="24"/>
        </w:rPr>
      </w:r>
    </w:p>
    <w:p>
      <w:pPr>
        <w:pStyle w:val="Normal"/>
        <w:spacing w:lineRule="auto" w:line="276" w:before="0" w:after="0"/>
        <w:ind w:firstLine="1134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cs="Times New Roman" w:ascii="Bookman Old Style" w:hAnsi="Bookman Old Style"/>
          <w:b/>
          <w:bCs/>
          <w:sz w:val="24"/>
          <w:szCs w:val="24"/>
        </w:rPr>
        <w:t>Art. 2º</w:t>
      </w:r>
      <w:r>
        <w:rPr>
          <w:rFonts w:cs="Times New Roman" w:ascii="Bookman Old Style" w:hAnsi="Bookman Old Style"/>
          <w:sz w:val="24"/>
          <w:szCs w:val="24"/>
        </w:rPr>
        <w:t xml:space="preserve"> Esta emenda entra em vigor na data de sua publicação.</w:t>
      </w:r>
    </w:p>
    <w:p>
      <w:pPr>
        <w:pStyle w:val="Normal"/>
        <w:spacing w:lineRule="auto" w:line="240" w:before="0" w:after="0"/>
        <w:ind w:firstLine="1418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cs="Times New Roman" w:ascii="Bookman Old Style" w:hAnsi="Bookman Old Style"/>
          <w:sz w:val="24"/>
          <w:szCs w:val="24"/>
        </w:rPr>
      </w:r>
    </w:p>
    <w:p>
      <w:pPr>
        <w:pStyle w:val="Normal"/>
        <w:spacing w:lineRule="auto" w:line="240" w:before="0" w:after="0"/>
        <w:ind w:firstLine="1418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cs="Times New Roman" w:ascii="Bookman Old Style" w:hAnsi="Bookman Old Style"/>
          <w:sz w:val="24"/>
          <w:szCs w:val="24"/>
        </w:rPr>
      </w:r>
    </w:p>
    <w:p>
      <w:pPr>
        <w:pStyle w:val="NormalWeb"/>
        <w:shd w:val="clear" w:color="auto" w:fill="FFFFFF"/>
        <w:spacing w:before="0" w:after="0"/>
        <w:ind w:firstLine="708"/>
        <w:jc w:val="right"/>
        <w:rPr/>
      </w:pPr>
      <w:r>
        <w:rPr>
          <w:rFonts w:ascii="Bookman Old Style" w:hAnsi="Bookman Old Style"/>
          <w:color w:val="000000" w:themeColor="text1"/>
        </w:rPr>
        <w:t>Parauapebas, 24 de junho de 2024.</w:t>
      </w:r>
    </w:p>
    <w:p>
      <w:pPr>
        <w:pStyle w:val="NormalWeb"/>
        <w:shd w:val="clear" w:color="auto" w:fill="FFFFFF"/>
        <w:spacing w:before="0" w:after="0"/>
        <w:jc w:val="center"/>
        <w:rPr>
          <w:rFonts w:ascii="Bookman Old Style" w:hAnsi="Bookman Old Style" w:cs="Arial"/>
          <w:b/>
          <w:b/>
          <w:bCs/>
          <w:color w:val="000000" w:themeColor="text1"/>
        </w:rPr>
      </w:pPr>
      <w:r>
        <w:rPr>
          <w:rFonts w:cs="Arial" w:ascii="Bookman Old Style" w:hAnsi="Bookman Old Style"/>
          <w:b/>
          <w:bCs/>
          <w:color w:val="000000" w:themeColor="text1"/>
        </w:rPr>
      </w:r>
    </w:p>
    <w:p>
      <w:pPr>
        <w:pStyle w:val="NormalWeb"/>
        <w:shd w:val="clear" w:color="auto" w:fill="FFFFFF"/>
        <w:spacing w:before="0" w:after="0"/>
        <w:jc w:val="center"/>
        <w:rPr>
          <w:rFonts w:ascii="Bookman Old Style" w:hAnsi="Bookman Old Style" w:cs="Arial"/>
          <w:b/>
          <w:b/>
          <w:bCs/>
          <w:color w:val="000000" w:themeColor="text1"/>
        </w:rPr>
      </w:pPr>
      <w:r>
        <w:rPr>
          <w:rFonts w:cs="Arial" w:ascii="Bookman Old Style" w:hAnsi="Bookman Old Style"/>
          <w:b/>
          <w:bCs/>
          <w:color w:val="000000" w:themeColor="text1"/>
        </w:rPr>
      </w:r>
    </w:p>
    <w:p>
      <w:pPr>
        <w:pStyle w:val="NormalWeb"/>
        <w:shd w:val="clear" w:color="auto" w:fill="FFFFFF"/>
        <w:spacing w:before="0" w:after="0"/>
        <w:jc w:val="center"/>
        <w:rPr>
          <w:rFonts w:ascii="Bookman Old Style" w:hAnsi="Bookman Old Style" w:cs="Arial"/>
          <w:b/>
          <w:b/>
          <w:bCs/>
          <w:color w:val="000000" w:themeColor="text1"/>
        </w:rPr>
      </w:pPr>
      <w:r>
        <w:rPr>
          <w:rFonts w:cs="Arial" w:ascii="Bookman Old Style" w:hAnsi="Bookman Old Style"/>
          <w:b/>
          <w:bCs/>
          <w:color w:val="000000" w:themeColor="text1"/>
        </w:rPr>
      </w:r>
    </w:p>
    <w:p>
      <w:pPr>
        <w:pStyle w:val="NormalWeb"/>
        <w:shd w:val="clear" w:color="auto" w:fill="FFFFFF"/>
        <w:spacing w:before="0" w:after="0"/>
        <w:jc w:val="center"/>
        <w:rPr>
          <w:b/>
          <w:b/>
          <w:bCs/>
        </w:rPr>
      </w:pPr>
      <w:r>
        <w:rPr>
          <w:rFonts w:cs="Arial" w:ascii="Bookman Old Style" w:hAnsi="Bookman Old Style"/>
          <w:b/>
          <w:bCs/>
          <w:color w:val="000000" w:themeColor="text1"/>
        </w:rPr>
        <w:t>DARCI JOSÉ LERMEN</w:t>
      </w:r>
    </w:p>
    <w:p>
      <w:pPr>
        <w:pStyle w:val="NormalWeb"/>
        <w:shd w:val="clear" w:color="auto" w:fill="FFFFFF"/>
        <w:spacing w:before="0" w:after="0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</w:t>
      </w:r>
    </w:p>
    <w:p>
      <w:pPr>
        <w:pStyle w:val="NormalWeb"/>
        <w:shd w:val="clear" w:color="auto" w:fill="FFFFFF"/>
        <w:spacing w:before="0" w:after="240"/>
        <w:jc w:val="center"/>
        <w:rPr>
          <w:rFonts w:ascii="Bookman Old Style" w:hAnsi="Bookman Old Style"/>
        </w:rPr>
      </w:pPr>
      <w:r>
        <w:br w:type="column"/>
      </w:r>
      <w:r>
        <w:rPr>
          <w:rFonts w:ascii="Bookman Old Style" w:hAnsi="Bookman Old Style"/>
          <w:b/>
          <w:bCs/>
        </w:rPr>
        <w:t>JUSTIFICATIVA</w:t>
      </w:r>
    </w:p>
    <w:p>
      <w:pPr>
        <w:pStyle w:val="NoSpacing"/>
        <w:spacing w:lineRule="auto" w:line="360"/>
        <w:ind w:firstLine="1134"/>
        <w:jc w:val="both"/>
        <w:rPr>
          <w:rFonts w:ascii="Bookman Old Style" w:hAnsi="Bookman Old Style" w:cs="Segoe UI"/>
          <w:spacing w:val="4"/>
          <w:sz w:val="24"/>
          <w:szCs w:val="24"/>
        </w:rPr>
      </w:pPr>
      <w:r>
        <w:rPr>
          <w:rFonts w:cs="Segoe UI" w:ascii="Bookman Old Style" w:hAnsi="Bookman Old Style"/>
          <w:spacing w:val="4"/>
          <w:sz w:val="24"/>
          <w:szCs w:val="24"/>
        </w:rPr>
        <w:t>A presente Emenda visa adequar o Projeto de Lei nº 094/2024 às demandas atuais da administração pública municipal, considerando a necessidade de flexibilização das regras para a prestação de serviços por servidores públicos em áreas técnicas específicas, como saúde e docência, em projetos educacionais, esportivos, culturais e sociais fomentados pelo Município de Parauapebas.</w:t>
      </w:r>
    </w:p>
    <w:p>
      <w:pPr>
        <w:pStyle w:val="NoSpacing"/>
        <w:spacing w:lineRule="auto" w:line="360"/>
        <w:ind w:firstLine="1134"/>
        <w:jc w:val="both"/>
        <w:rPr>
          <w:rFonts w:ascii="Bookman Old Style" w:hAnsi="Bookman Old Style" w:cs="Segoe UI"/>
          <w:spacing w:val="4"/>
          <w:sz w:val="24"/>
          <w:szCs w:val="24"/>
        </w:rPr>
      </w:pPr>
      <w:r>
        <w:rPr>
          <w:rFonts w:cs="Segoe UI" w:ascii="Bookman Old Style" w:hAnsi="Bookman Old Style"/>
          <w:spacing w:val="4"/>
          <w:sz w:val="24"/>
          <w:szCs w:val="24"/>
        </w:rPr>
        <w:t>O texto que permite a apresentação de emendas à Lei de Diretrizes Orçamentárias (LDO) está contido no Regimento Interno desta Casa, conforme estabelecido no artigo 275 e artigo 278 da Resolução nº 8, de 15 de dezembro de 2016. Esses dispositivos conferem o respaldo necessário para a proposição de emendas que visam aprimorar e ajustar o conteúdo da LDO em conformidade com as necessidades e demandas locais.</w:t>
      </w:r>
    </w:p>
    <w:p>
      <w:pPr>
        <w:pStyle w:val="NoSpacing"/>
        <w:spacing w:lineRule="auto" w:line="360"/>
        <w:ind w:firstLine="1134"/>
        <w:jc w:val="both"/>
        <w:rPr>
          <w:rFonts w:ascii="Bookman Old Style" w:hAnsi="Bookman Old Style" w:cs="Segoe UI"/>
          <w:spacing w:val="4"/>
          <w:sz w:val="24"/>
          <w:szCs w:val="24"/>
        </w:rPr>
      </w:pPr>
      <w:r>
        <w:rPr>
          <w:rFonts w:cs="Segoe UI" w:ascii="Bookman Old Style" w:hAnsi="Bookman Old Style"/>
          <w:spacing w:val="4"/>
          <w:sz w:val="24"/>
          <w:szCs w:val="24"/>
        </w:rPr>
        <w:t>Ademais, a presente emenda encontra fundamento legal no artigo 45, Inciso II, da Lei nº. 13.019/2019</w:t>
      </w:r>
      <w:r>
        <w:rPr>
          <w:rStyle w:val="Ncoradanotaderodap"/>
          <w:rFonts w:cs="Segoe UI" w:ascii="Bookman Old Style" w:hAnsi="Bookman Old Style"/>
          <w:spacing w:val="4"/>
          <w:sz w:val="24"/>
          <w:szCs w:val="24"/>
        </w:rPr>
        <w:footnoteReference w:id="2"/>
      </w:r>
      <w:r>
        <w:rPr>
          <w:rFonts w:cs="Segoe UI" w:ascii="Bookman Old Style" w:hAnsi="Bookman Old Style"/>
          <w:spacing w:val="4"/>
          <w:sz w:val="24"/>
          <w:szCs w:val="24"/>
        </w:rPr>
        <w:t>, que estabelece o regime jurídico das parcerias entre a administração pública e as organizações da sociedade civil. Este dispositivo prevê a possibilidade de servidores, devidamente qualificados e com formação e expertise reconhecidas, em determinadas áreas técnicas, inclusive saúde e docência, prestarem serviços em projetos educacionais, esportivos, culturais e sociais.</w:t>
      </w:r>
    </w:p>
    <w:p>
      <w:pPr>
        <w:pStyle w:val="NoSpacing"/>
        <w:spacing w:lineRule="auto" w:line="360"/>
        <w:ind w:firstLine="1134"/>
        <w:jc w:val="both"/>
        <w:rPr>
          <w:rFonts w:ascii="Bookman Old Style" w:hAnsi="Bookman Old Style" w:cs="Segoe UI"/>
          <w:spacing w:val="4"/>
          <w:sz w:val="24"/>
          <w:szCs w:val="24"/>
        </w:rPr>
      </w:pPr>
      <w:r>
        <w:rPr>
          <w:rFonts w:cs="Segoe UI" w:ascii="Bookman Old Style" w:hAnsi="Bookman Old Style"/>
          <w:spacing w:val="4"/>
          <w:sz w:val="24"/>
          <w:szCs w:val="24"/>
        </w:rPr>
        <w:t>No âmbito municipal, a Lei nº 5.175/2022 também dispõe sobre o regime jurídico das parcerias entre a administração pública municipal e as organizações da sociedade civil, prevendo exceções em consonância com a Lei Federal nº 13.019/2014.</w:t>
      </w:r>
    </w:p>
    <w:p>
      <w:pPr>
        <w:pStyle w:val="NoSpacing"/>
        <w:spacing w:lineRule="auto" w:line="360"/>
        <w:ind w:firstLine="1134"/>
        <w:jc w:val="both"/>
        <w:rPr>
          <w:rFonts w:ascii="Bookman Old Style" w:hAnsi="Bookman Old Style" w:cs="Segoe UI"/>
          <w:spacing w:val="4"/>
          <w:sz w:val="24"/>
          <w:szCs w:val="24"/>
        </w:rPr>
      </w:pPr>
      <w:r>
        <w:rPr>
          <w:rFonts w:cs="Segoe UI" w:ascii="Bookman Old Style" w:hAnsi="Bookman Old Style"/>
          <w:spacing w:val="4"/>
          <w:sz w:val="24"/>
          <w:szCs w:val="24"/>
        </w:rPr>
        <w:t>Essa exceção é relevante porque flexibiliza as regras para a participação de servidores públicos em atividades que contribuam para o alcance de finalidades de interesse público e recíproco, conforme estabelecido na referida lei. Permite-se, portanto, que profissionais já vinculados ao serviço público possam ampliar seu escopo de atuação, contribuindo para iniciativas que promovam o desenvolvimento social, cultural e educacional, sem que isso represente um impedimento legal.</w:t>
      </w:r>
    </w:p>
    <w:p>
      <w:pPr>
        <w:pStyle w:val="NoSpacing"/>
        <w:spacing w:lineRule="auto" w:line="360"/>
        <w:ind w:firstLine="1134"/>
        <w:jc w:val="both"/>
        <w:rPr>
          <w:rFonts w:ascii="Bookman Old Style" w:hAnsi="Bookman Old Style" w:cs="Segoe UI"/>
          <w:spacing w:val="4"/>
          <w:sz w:val="24"/>
          <w:szCs w:val="24"/>
        </w:rPr>
      </w:pPr>
      <w:r>
        <w:rPr>
          <w:rFonts w:cs="Segoe UI" w:ascii="Bookman Old Style" w:hAnsi="Bookman Old Style"/>
          <w:spacing w:val="4"/>
          <w:sz w:val="24"/>
          <w:szCs w:val="24"/>
        </w:rPr>
        <w:t>Essa flexibilização reconhece a importância do conhecimento técnico e da expertise dos servidores públicos em áreas específicas para o sucesso e efetividade dos projetos sociais. Além disso, contribui para a otimização dos recursos humanos disponíveis, possibilitando uma maior capacidade de atendimento das demandas da sociedade.</w:t>
      </w:r>
    </w:p>
    <w:p>
      <w:pPr>
        <w:pStyle w:val="NoSpacing"/>
        <w:spacing w:lineRule="auto" w:line="360"/>
        <w:ind w:firstLine="1134"/>
        <w:jc w:val="both"/>
        <w:rPr>
          <w:rFonts w:ascii="Bookman Old Style" w:hAnsi="Bookman Old Style" w:cs="Segoe UI"/>
          <w:spacing w:val="4"/>
          <w:sz w:val="24"/>
          <w:szCs w:val="24"/>
        </w:rPr>
      </w:pPr>
      <w:r>
        <w:rPr>
          <w:rFonts w:cs="Segoe UI" w:ascii="Bookman Old Style" w:hAnsi="Bookman Old Style"/>
          <w:spacing w:val="4"/>
          <w:sz w:val="24"/>
          <w:szCs w:val="24"/>
        </w:rPr>
        <w:t>A Constituição Federal de 1988, em seu Artigo 37, Inciso XVI, também respalda essa iniciativa ao prever a acumulação de cargos públicos em situações específicas, desde que observados os limites de carga horária e as restrições impostas pela administração pública. Portanto, a proposta de permitir que servidores municipais contribuam para projetos de relevância social, dentro dos limites legais, está em consonância com os princípios constitucionais.</w:t>
      </w:r>
    </w:p>
    <w:p>
      <w:pPr>
        <w:pStyle w:val="NoSpacing"/>
        <w:spacing w:lineRule="auto" w:line="360"/>
        <w:ind w:firstLine="1134"/>
        <w:jc w:val="both"/>
        <w:rPr>
          <w:rFonts w:ascii="Bookman Old Style" w:hAnsi="Bookman Old Style" w:cs="Segoe UI"/>
          <w:spacing w:val="4"/>
          <w:sz w:val="24"/>
          <w:szCs w:val="24"/>
        </w:rPr>
      </w:pPr>
      <w:r>
        <w:rPr>
          <w:rFonts w:cs="Segoe UI" w:ascii="Bookman Old Style" w:hAnsi="Bookman Old Style"/>
          <w:spacing w:val="4"/>
          <w:sz w:val="24"/>
          <w:szCs w:val="24"/>
        </w:rPr>
        <w:t>Diante do exposto, considerando a legalidade e a relevância social da medida proposta, solicitamos aos nobres vereadores que aprovem a presente emenda ao Projeto de Lei nº 094/2024, garantindo assim a efetivação deste importante instrumento de política pública em nosso município.</w:t>
      </w:r>
    </w:p>
    <w:p>
      <w:pPr>
        <w:pStyle w:val="NoSpacing"/>
        <w:ind w:firstLine="1418"/>
        <w:jc w:val="both"/>
        <w:rPr>
          <w:rFonts w:ascii="Bookman Old Style" w:hAnsi="Bookman Old Style" w:cs="Segoe UI"/>
          <w:spacing w:val="4"/>
          <w:sz w:val="24"/>
          <w:szCs w:val="24"/>
        </w:rPr>
      </w:pPr>
      <w:r>
        <w:rPr>
          <w:rFonts w:cs="Segoe UI" w:ascii="Bookman Old Style" w:hAnsi="Bookman Old Style"/>
          <w:spacing w:val="4"/>
          <w:sz w:val="24"/>
          <w:szCs w:val="24"/>
        </w:rPr>
      </w:r>
    </w:p>
    <w:p>
      <w:pPr>
        <w:pStyle w:val="NoSpacing"/>
        <w:ind w:firstLine="708"/>
        <w:jc w:val="right"/>
        <w:rPr>
          <w:rFonts w:ascii="Bookman Old Style" w:hAnsi="Bookman Old Style" w:cs="Segoe UI"/>
          <w:spacing w:val="1"/>
          <w:sz w:val="24"/>
          <w:szCs w:val="24"/>
        </w:rPr>
      </w:pPr>
      <w:r>
        <w:rPr>
          <w:rFonts w:ascii="Bookman Old Style" w:hAnsi="Bookman Old Style"/>
          <w:sz w:val="24"/>
          <w:szCs w:val="24"/>
          <w:highlight w:val="white"/>
        </w:rPr>
        <w:t>Sala das Sessões, 24 de junho de 2024.</w:t>
      </w:r>
    </w:p>
    <w:p>
      <w:pPr>
        <w:pStyle w:val="NormalWeb"/>
        <w:shd w:val="clear" w:color="auto" w:fill="FFFFFF"/>
        <w:spacing w:before="0" w:after="0"/>
        <w:jc w:val="both"/>
        <w:rPr>
          <w:rFonts w:ascii="Bookman Old Style" w:hAnsi="Bookman Old Style"/>
          <w:highlight w:val="white"/>
        </w:rPr>
      </w:pPr>
      <w:r>
        <w:rPr>
          <w:rFonts w:ascii="Bookman Old Style" w:hAnsi="Bookman Old Style"/>
          <w:highlight w:val="white"/>
        </w:rPr>
      </w:r>
    </w:p>
    <w:p>
      <w:pPr>
        <w:pStyle w:val="NormalWeb"/>
        <w:shd w:val="clear" w:color="auto" w:fill="FFFFFF"/>
        <w:spacing w:before="0" w:after="0"/>
        <w:jc w:val="both"/>
        <w:rPr>
          <w:rFonts w:ascii="Bookman Old Style" w:hAnsi="Bookman Old Style"/>
          <w:highlight w:val="white"/>
        </w:rPr>
      </w:pPr>
      <w:r>
        <w:rPr>
          <w:rFonts w:ascii="Bookman Old Style" w:hAnsi="Bookman Old Style"/>
          <w:highlight w:val="white"/>
        </w:rPr>
      </w:r>
    </w:p>
    <w:p>
      <w:pPr>
        <w:pStyle w:val="NormalWeb"/>
        <w:shd w:val="clear" w:color="auto" w:fill="FFFFFF"/>
        <w:spacing w:before="0" w:after="0"/>
        <w:jc w:val="both"/>
        <w:rPr>
          <w:rFonts w:ascii="Bookman Old Style" w:hAnsi="Bookman Old Style"/>
          <w:highlight w:val="white"/>
        </w:rPr>
      </w:pPr>
      <w:r>
        <w:rPr>
          <w:rFonts w:ascii="Bookman Old Style" w:hAnsi="Bookman Old Style"/>
          <w:highlight w:val="white"/>
        </w:rPr>
      </w:r>
    </w:p>
    <w:p>
      <w:pPr>
        <w:pStyle w:val="NormalWeb"/>
        <w:shd w:val="clear" w:color="auto" w:fill="FFFFFF"/>
        <w:spacing w:before="0" w:after="0"/>
        <w:jc w:val="both"/>
        <w:rPr>
          <w:rFonts w:ascii="Bookman Old Style" w:hAnsi="Bookman Old Style"/>
          <w:highlight w:val="white"/>
        </w:rPr>
      </w:pPr>
      <w:r>
        <w:rPr>
          <w:rFonts w:ascii="Bookman Old Style" w:hAnsi="Bookman Old Style"/>
          <w:highlight w:val="white"/>
        </w:rPr>
      </w:r>
    </w:p>
    <w:p>
      <w:pPr>
        <w:pStyle w:val="NormalWeb"/>
        <w:shd w:val="clear" w:color="auto" w:fill="FFFFFF"/>
        <w:spacing w:before="0" w:after="0"/>
        <w:jc w:val="both"/>
        <w:rPr>
          <w:rFonts w:ascii="Bookman Old Style" w:hAnsi="Bookman Old Style"/>
          <w:highlight w:val="white"/>
        </w:rPr>
      </w:pPr>
      <w:r>
        <w:rPr>
          <w:rFonts w:ascii="Bookman Old Style" w:hAnsi="Bookman Old Style"/>
          <w:highlight w:val="white"/>
        </w:rPr>
      </w:r>
    </w:p>
    <w:tbl>
      <w:tblPr>
        <w:tblStyle w:val="Tabelacomgrade"/>
        <w:tblW w:w="934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72"/>
        <w:gridCol w:w="4671"/>
      </w:tblGrid>
      <w:tr>
        <w:trPr/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center"/>
              <w:rPr>
                <w:rFonts w:ascii="Bookman Old Style" w:hAnsi="Bookman Old Style"/>
                <w:b/>
                <w:b/>
                <w:bCs/>
                <w:sz w:val="26"/>
                <w:szCs w:val="26"/>
              </w:rPr>
            </w:pPr>
            <w:r>
              <w:rPr>
                <w:rFonts w:eastAsia="Calibri" w:cs="DejaVu Sans" w:ascii="Bookman Old Style" w:hAnsi="Bookman Old Style"/>
                <w:b/>
                <w:bCs/>
                <w:kern w:val="0"/>
                <w:sz w:val="26"/>
                <w:szCs w:val="26"/>
                <w:lang w:val="pt-BR" w:eastAsia="en-US" w:bidi="ar-SA"/>
              </w:rPr>
              <w:t>Anderson Moratorio</w:t>
            </w:r>
          </w:p>
          <w:p>
            <w:pPr>
              <w:pStyle w:val="NormalWeb"/>
              <w:widowControl/>
              <w:spacing w:before="0" w:after="0"/>
              <w:jc w:val="center"/>
              <w:rPr>
                <w:rFonts w:ascii="Bookman Old Style" w:hAnsi="Bookman Old Style"/>
                <w:highlight w:val="white"/>
              </w:rPr>
            </w:pPr>
            <w:r>
              <w:rPr>
                <w:rFonts w:cs="Segoe UI" w:ascii="Bookman Old Style" w:hAnsi="Bookman Old Style"/>
                <w:kern w:val="0"/>
                <w:sz w:val="26"/>
                <w:szCs w:val="26"/>
                <w:lang w:val="pt-BR" w:bidi="ar-SA"/>
              </w:rPr>
              <w:t>Vereador – PRD</w:t>
            </w:r>
          </w:p>
        </w:tc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center"/>
              <w:rPr>
                <w:rFonts w:ascii="Bookman Old Style" w:hAnsi="Bookman Old Style"/>
                <w:b/>
                <w:b/>
                <w:bCs/>
                <w:sz w:val="26"/>
                <w:szCs w:val="26"/>
              </w:rPr>
            </w:pPr>
            <w:r>
              <w:rPr>
                <w:rFonts w:eastAsia="Calibri" w:cs="DejaVu Sans" w:ascii="Bookman Old Style" w:hAnsi="Bookman Old Style"/>
                <w:b/>
                <w:bCs/>
                <w:kern w:val="0"/>
                <w:sz w:val="26"/>
                <w:szCs w:val="26"/>
                <w:lang w:val="pt-BR" w:eastAsia="en-US" w:bidi="ar-SA"/>
              </w:rPr>
              <w:t>Aurelio Goiano</w:t>
            </w:r>
          </w:p>
          <w:p>
            <w:pPr>
              <w:pStyle w:val="NormalWeb"/>
              <w:widowControl/>
              <w:spacing w:before="0" w:after="0"/>
              <w:jc w:val="center"/>
              <w:rPr>
                <w:rFonts w:ascii="Bookman Old Style" w:hAnsi="Bookman Old Style"/>
                <w:highlight w:val="white"/>
              </w:rPr>
            </w:pPr>
            <w:r>
              <w:rPr>
                <w:rFonts w:cs="Segoe UI" w:ascii="Bookman Old Style" w:hAnsi="Bookman Old Style"/>
                <w:kern w:val="0"/>
                <w:sz w:val="26"/>
                <w:szCs w:val="26"/>
                <w:lang w:val="pt-BR" w:bidi="ar-SA"/>
              </w:rPr>
              <w:t>Vereador – Avante</w:t>
            </w:r>
          </w:p>
        </w:tc>
      </w:tr>
    </w:tbl>
    <w:p>
      <w:pPr>
        <w:pStyle w:val="Normal"/>
        <w:shd w:val="clear" w:color="auto" w:fill="FFFFFF"/>
        <w:spacing w:lineRule="auto" w:line="240" w:before="0" w:after="0"/>
        <w:jc w:val="center"/>
        <w:rPr>
          <w:rFonts w:ascii="Bookman Old Style" w:hAnsi="Bookman Old Style"/>
          <w:sz w:val="26"/>
          <w:szCs w:val="26"/>
        </w:rPr>
      </w:pPr>
      <w:r>
        <w:rPr/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w="11906" w:h="16838"/>
      <w:pgMar w:left="1418" w:right="1134" w:gutter="0" w:header="1843" w:top="1945" w:footer="215" w:bottom="993"/>
      <w:pgNumType w:fmt="decimal"/>
      <w:formProt w:val="false"/>
      <w:textDirection w:val="lrTb"/>
      <w:docGrid w:type="default" w:linePitch="360" w:charSpace="42949650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Bookman Old Style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12" w:before="0" w:after="14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3" wp14:anchorId="39E20DBB">
              <wp:simplePos x="0" y="0"/>
              <wp:positionH relativeFrom="margin">
                <wp:align>center</wp:align>
              </wp:positionH>
              <wp:positionV relativeFrom="page">
                <wp:posOffset>10136505</wp:posOffset>
              </wp:positionV>
              <wp:extent cx="6372225" cy="12700"/>
              <wp:effectExtent l="0" t="0" r="0" b="0"/>
              <wp:wrapNone/>
              <wp:docPr id="5" name="Retângulo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72360" cy="126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tângulo 30" path="m0,0l-2147483645,0l-2147483645,-2147483646l0,-2147483646xe" fillcolor="black" stroked="f" o:allowincell="f" style="position:absolute;margin-left:-17.05pt;margin-top:798.15pt;width:501.7pt;height:0.95pt;mso-wrap-style:none;v-text-anchor:middle;mso-position-horizontal:center;mso-position-horizontal-relative:margin;mso-position-vertical-relative:page" wp14:anchorId="39E20DBB">
              <v:fill o:detectmouseclick="t" type="solid" color2="whit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10160" distL="0" distR="16510" simplePos="0" locked="0" layoutInCell="0" allowOverlap="1" relativeHeight="18" wp14:anchorId="1135EC7F">
              <wp:simplePos x="0" y="0"/>
              <wp:positionH relativeFrom="margin">
                <wp:align>center</wp:align>
              </wp:positionH>
              <wp:positionV relativeFrom="bottomMargin">
                <wp:posOffset>121920</wp:posOffset>
              </wp:positionV>
              <wp:extent cx="6327140" cy="313690"/>
              <wp:effectExtent l="0" t="0" r="0" b="0"/>
              <wp:wrapNone/>
              <wp:docPr id="6" name="Caixa de Texto 2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27000" cy="3135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11" w:after="160"/>
                            <w:ind w:firstLine="2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9"/>
                              <w:sz w:val="20"/>
                            </w:rPr>
                            <w:t>Avenida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Sônia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Côrtes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-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Quadra</w:t>
                          </w:r>
                          <w:r>
                            <w:rPr>
                              <w:color w:val="000009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33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–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Lote</w:t>
                          </w:r>
                          <w:r>
                            <w:rPr>
                              <w:color w:val="000009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Especial</w:t>
                          </w:r>
                          <w:r>
                            <w:rPr>
                              <w:color w:val="000009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–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Bairro</w:t>
                          </w:r>
                          <w:r>
                            <w:rPr>
                              <w:color w:val="000009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Beira</w:t>
                          </w:r>
                          <w:r>
                            <w:rPr>
                              <w:color w:val="000009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Rio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II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-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CEP</w:t>
                          </w:r>
                          <w:r>
                            <w:rPr>
                              <w:color w:val="000009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68515-000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-</w:t>
                          </w:r>
                          <w:r>
                            <w:rPr>
                              <w:color w:val="000009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PARAUAPEBAS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(PA)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br/>
                          </w:r>
                          <w:r>
                            <w:rPr>
                              <w:color w:val="000009"/>
                              <w:sz w:val="20"/>
                            </w:rPr>
                            <w:t>e-mail:</w:t>
                          </w:r>
                          <w:r>
                            <w:rPr>
                              <w:color w:val="000009"/>
                              <w:spacing w:val="-47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00009"/>
                                <w:sz w:val="20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b/>
                              <w:bCs/>
                              <w:color w:val="000009"/>
                              <w:sz w:val="20"/>
                            </w:rPr>
                            <w:t>gab.andersonmoratorio@parauapebas.pa.leg.br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29" path="m0,0l-2147483645,0l-2147483645,-2147483646l0,-2147483646xe" stroked="f" o:allowincell="f" style="position:absolute;margin-left:-15.25pt;margin-top:9.6pt;width:498.15pt;height:24.65pt;mso-wrap-style:square;v-text-anchor:top;mso-position-horizontal:center;mso-position-horizontal-relative:margin" wp14:anchorId="1135EC7F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11" w:after="160"/>
                      <w:ind w:firstLine="20"/>
                      <w:jc w:val="center"/>
                      <w:rPr>
                        <w:sz w:val="20"/>
                      </w:rPr>
                    </w:pPr>
                    <w:r>
                      <w:rPr>
                        <w:color w:val="000009"/>
                        <w:sz w:val="20"/>
                      </w:rPr>
                      <w:t>Avenida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Sônia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Côrtes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-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Quadra</w:t>
                    </w:r>
                    <w:r>
                      <w:rPr>
                        <w:color w:val="000009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33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–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Lote</w:t>
                    </w:r>
                    <w:r>
                      <w:rPr>
                        <w:color w:val="000009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Especial</w:t>
                    </w:r>
                    <w:r>
                      <w:rPr>
                        <w:color w:val="000009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–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Bairro</w:t>
                    </w:r>
                    <w:r>
                      <w:rPr>
                        <w:color w:val="000009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Beira</w:t>
                    </w:r>
                    <w:r>
                      <w:rPr>
                        <w:color w:val="000009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Rio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II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-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CEP</w:t>
                    </w:r>
                    <w:r>
                      <w:rPr>
                        <w:color w:val="000009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68515-000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-</w:t>
                    </w:r>
                    <w:r>
                      <w:rPr>
                        <w:color w:val="000009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PARAUAPEBAS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(PA)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br/>
                    </w:r>
                    <w:r>
                      <w:rPr>
                        <w:color w:val="000009"/>
                        <w:sz w:val="20"/>
                      </w:rPr>
                      <w:t>e-mail:</w:t>
                    </w:r>
                    <w:r>
                      <w:rPr>
                        <w:color w:val="000009"/>
                        <w:spacing w:val="-47"/>
                        <w:sz w:val="20"/>
                      </w:rPr>
                      <w:t xml:space="preserve"> </w:t>
                    </w:r>
                    <w:hyperlink r:id="rId2">
                      <w:r>
                        <w:rPr>
                          <w:color w:val="000009"/>
                          <w:sz w:val="20"/>
                        </w:rPr>
                        <w:t xml:space="preserve"> </w:t>
                      </w:r>
                    </w:hyperlink>
                    <w:r>
                      <w:rPr>
                        <w:b/>
                        <w:bCs/>
                        <w:color w:val="000009"/>
                        <w:sz w:val="20"/>
                      </w:rPr>
                      <w:t>gab.andersonmoratorio@parauapebas.pa.leg.br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taderodap"/>
        <w:jc w:val="both"/>
        <w:rPr/>
      </w:pPr>
      <w:r>
        <w:rPr>
          <w:rStyle w:val="Caracteresdenotaderodap"/>
        </w:rPr>
        <w:footnoteRef/>
      </w:r>
      <w:r>
        <w:rPr/>
        <w:t xml:space="preserve"> </w:t>
      </w:r>
      <w:r>
        <w:rPr/>
        <w:t>Art. 45. As despesas relacionadas à execução da parceria serão executadas nos termos dos incisos XIX e XX do art. 42, sendo vedado:</w:t>
      </w:r>
    </w:p>
    <w:p>
      <w:pPr>
        <w:pStyle w:val="Notaderodap"/>
        <w:jc w:val="both"/>
        <w:rPr/>
      </w:pPr>
      <w:r>
        <w:rPr/>
        <w:t xml:space="preserve">II - pagar, a qualquer título, servidor ou empregado público com recursos vinculados à parceria, </w:t>
      </w:r>
      <w:r>
        <w:rPr>
          <w:b/>
          <w:bCs/>
        </w:rPr>
        <w:t>salvo nas hipóteses previstas em lei específica e na lei de diretrizes orçamentárias;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12" w:before="0" w:after="140"/>
      <w:rPr>
        <w:sz w:val="20"/>
      </w:rPr>
    </w:pPr>
    <w:r>
      <w:drawing>
        <wp:anchor behindDoc="1" distT="0" distB="0" distL="0" distR="0" simplePos="0" locked="0" layoutInCell="0" allowOverlap="1" relativeHeight="4">
          <wp:simplePos x="0" y="0"/>
          <wp:positionH relativeFrom="margin">
            <wp:align>left</wp:align>
          </wp:positionH>
          <wp:positionV relativeFrom="page">
            <wp:posOffset>320040</wp:posOffset>
          </wp:positionV>
          <wp:extent cx="862330" cy="753110"/>
          <wp:effectExtent l="0" t="0" r="0" b="0"/>
          <wp:wrapNone/>
          <wp:docPr id="1" name="Imagem 71577500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71577500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62330" cy="753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11430" distL="0" distR="17780" simplePos="0" locked="0" layoutInCell="0" allowOverlap="1" relativeHeight="9" wp14:anchorId="7C268658">
              <wp:simplePos x="0" y="0"/>
              <wp:positionH relativeFrom="margin">
                <wp:posOffset>805815</wp:posOffset>
              </wp:positionH>
              <wp:positionV relativeFrom="page">
                <wp:posOffset>236220</wp:posOffset>
              </wp:positionV>
              <wp:extent cx="4496435" cy="922020"/>
              <wp:effectExtent l="635" t="0" r="0" b="0"/>
              <wp:wrapNone/>
              <wp:docPr id="2" name="Caixa de Texto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96400" cy="921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0" w:after="0"/>
                            <w:ind w:left="1600" w:right="1591" w:hanging="1"/>
                            <w:jc w:val="center"/>
                            <w:rPr>
                              <w:rFonts w:ascii="Bookman Old Style" w:hAnsi="Bookman Old Style"/>
                              <w:b/>
                              <w:b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Bookman Old Style" w:hAnsi="Bookman Old Style"/>
                              <w:b/>
                              <w:color w:val="000009"/>
                              <w:sz w:val="30"/>
                              <w:szCs w:val="30"/>
                            </w:rPr>
                            <w:t>ESTADO DO PARÁ</w:t>
                          </w:r>
                          <w:r>
                            <w:rPr>
                              <w:rFonts w:ascii="Bookman Old Style" w:hAnsi="Bookman Old Style"/>
                              <w:b/>
                              <w:color w:val="000009"/>
                              <w:spacing w:val="1"/>
                              <w:sz w:val="30"/>
                              <w:szCs w:val="30"/>
                            </w:rPr>
                            <w:t xml:space="preserve"> </w:t>
                            <w:br/>
                          </w:r>
                          <w:r>
                            <w:rPr>
                              <w:rFonts w:ascii="Bookman Old Style" w:hAnsi="Bookman Old Style"/>
                              <w:b/>
                              <w:color w:val="000009"/>
                              <w:spacing w:val="-2"/>
                              <w:sz w:val="30"/>
                              <w:szCs w:val="30"/>
                            </w:rPr>
                            <w:t>PODER</w:t>
                          </w:r>
                          <w:r>
                            <w:rPr>
                              <w:rFonts w:ascii="Bookman Old Style" w:hAnsi="Bookman Old Style"/>
                              <w:b/>
                              <w:color w:val="000009"/>
                              <w:spacing w:val="-8"/>
                              <w:sz w:val="30"/>
                              <w:szCs w:val="30"/>
                            </w:rPr>
                            <w:t xml:space="preserve"> </w:t>
                          </w:r>
                          <w:r>
                            <w:rPr>
                              <w:rFonts w:ascii="Bookman Old Style" w:hAnsi="Bookman Old Style"/>
                              <w:b/>
                              <w:color w:val="000009"/>
                              <w:spacing w:val="-2"/>
                              <w:sz w:val="30"/>
                              <w:szCs w:val="30"/>
                            </w:rPr>
                            <w:t>LEGISLATIVO</w:t>
                          </w:r>
                        </w:p>
                        <w:p>
                          <w:pPr>
                            <w:pStyle w:val="Contedodoquadro"/>
                            <w:spacing w:before="0" w:after="160"/>
                            <w:ind w:left="19" w:right="18" w:firstLine="2"/>
                            <w:jc w:val="center"/>
                            <w:rPr>
                              <w:rFonts w:ascii="Bookman Old Style" w:hAnsi="Bookman Old Style"/>
                              <w:bCs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Bookman Old Style" w:hAnsi="Bookman Old Style"/>
                              <w:b/>
                              <w:color w:val="000009"/>
                              <w:spacing w:val="-2"/>
                              <w:sz w:val="28"/>
                              <w:szCs w:val="24"/>
                            </w:rPr>
                            <w:t>CÂMARA MUNICIPAL DE PARAUAPEBAS</w:t>
                          </w:r>
                          <w:r>
                            <w:rPr>
                              <w:rFonts w:ascii="Bookman Old Style" w:hAnsi="Bookman Old Style"/>
                              <w:b/>
                              <w:color w:val="000009"/>
                              <w:spacing w:val="-1"/>
                              <w:sz w:val="28"/>
                              <w:szCs w:val="24"/>
                            </w:rPr>
                            <w:t xml:space="preserve"> </w:t>
                            <w:br/>
                          </w:r>
                          <w:r>
                            <w:rPr>
                              <w:rFonts w:ascii="Bookman Old Style" w:hAnsi="Bookman Old Style"/>
                              <w:bCs/>
                              <w:color w:val="000009"/>
                              <w:sz w:val="26"/>
                              <w:szCs w:val="26"/>
                            </w:rPr>
                            <w:t>GABINETE</w:t>
                          </w:r>
                          <w:r>
                            <w:rPr>
                              <w:rFonts w:ascii="Bookman Old Style" w:hAnsi="Bookman Old Style"/>
                              <w:bCs/>
                              <w:color w:val="000009"/>
                              <w:spacing w:val="-7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Bookman Old Style" w:hAnsi="Bookman Old Style"/>
                              <w:bCs/>
                              <w:color w:val="000009"/>
                              <w:sz w:val="26"/>
                              <w:szCs w:val="26"/>
                            </w:rPr>
                            <w:t>DO</w:t>
                          </w:r>
                          <w:r>
                            <w:rPr>
                              <w:rFonts w:ascii="Bookman Old Style" w:hAnsi="Bookman Old Style"/>
                              <w:bCs/>
                              <w:color w:val="000009"/>
                              <w:spacing w:val="-9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Bookman Old Style" w:hAnsi="Bookman Old Style"/>
                              <w:bCs/>
                              <w:color w:val="000009"/>
                              <w:sz w:val="26"/>
                              <w:szCs w:val="26"/>
                            </w:rPr>
                            <w:t>VEREADOR</w:t>
                          </w:r>
                          <w:r>
                            <w:rPr>
                              <w:rFonts w:ascii="Bookman Old Style" w:hAnsi="Bookman Old Style"/>
                              <w:bCs/>
                              <w:color w:val="000009"/>
                              <w:spacing w:val="-6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Bookman Old Style" w:hAnsi="Bookman Old Style"/>
                              <w:bCs/>
                              <w:color w:val="000009"/>
                              <w:sz w:val="26"/>
                              <w:szCs w:val="26"/>
                            </w:rPr>
                            <w:t>ANDERSON MORATORIO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1" path="m0,0l-2147483645,0l-2147483645,-2147483646l0,-2147483646xe" stroked="f" o:allowincell="f" style="position:absolute;margin-left:63.45pt;margin-top:18.6pt;width:354pt;height:72.55pt;mso-wrap-style:square;v-text-anchor:top;mso-position-horizontal-relative:margin;mso-position-vertical-relative:page" wp14:anchorId="7C268658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0" w:after="0"/>
                      <w:ind w:left="1600" w:right="1591" w:hanging="1"/>
                      <w:jc w:val="center"/>
                      <w:rPr>
                        <w:rFonts w:ascii="Bookman Old Style" w:hAnsi="Bookman Old Style"/>
                        <w:b/>
                        <w:b/>
                        <w:sz w:val="30"/>
                        <w:szCs w:val="30"/>
                      </w:rPr>
                    </w:pPr>
                    <w:r>
                      <w:rPr>
                        <w:rFonts w:ascii="Bookman Old Style" w:hAnsi="Bookman Old Style"/>
                        <w:b/>
                        <w:color w:val="000009"/>
                        <w:sz w:val="30"/>
                        <w:szCs w:val="30"/>
                      </w:rPr>
                      <w:t>ESTADO DO PARÁ</w:t>
                    </w:r>
                    <w:r>
                      <w:rPr>
                        <w:rFonts w:ascii="Bookman Old Style" w:hAnsi="Bookman Old Style"/>
                        <w:b/>
                        <w:color w:val="000009"/>
                        <w:spacing w:val="1"/>
                        <w:sz w:val="30"/>
                        <w:szCs w:val="30"/>
                      </w:rPr>
                      <w:t xml:space="preserve"> </w:t>
                      <w:br/>
                    </w:r>
                    <w:r>
                      <w:rPr>
                        <w:rFonts w:ascii="Bookman Old Style" w:hAnsi="Bookman Old Style"/>
                        <w:b/>
                        <w:color w:val="000009"/>
                        <w:spacing w:val="-2"/>
                        <w:sz w:val="30"/>
                        <w:szCs w:val="30"/>
                      </w:rPr>
                      <w:t>PODER</w:t>
                    </w:r>
                    <w:r>
                      <w:rPr>
                        <w:rFonts w:ascii="Bookman Old Style" w:hAnsi="Bookman Old Style"/>
                        <w:b/>
                        <w:color w:val="000009"/>
                        <w:spacing w:val="-8"/>
                        <w:sz w:val="30"/>
                        <w:szCs w:val="30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/>
                        <w:color w:val="000009"/>
                        <w:spacing w:val="-2"/>
                        <w:sz w:val="30"/>
                        <w:szCs w:val="30"/>
                      </w:rPr>
                      <w:t>LEGISLATIVO</w:t>
                    </w:r>
                  </w:p>
                  <w:p>
                    <w:pPr>
                      <w:pStyle w:val="Contedodoquadro"/>
                      <w:spacing w:before="0" w:after="160"/>
                      <w:ind w:left="19" w:right="18" w:firstLine="2"/>
                      <w:jc w:val="center"/>
                      <w:rPr>
                        <w:rFonts w:ascii="Bookman Old Style" w:hAnsi="Bookman Old Style"/>
                        <w:bCs/>
                        <w:sz w:val="26"/>
                        <w:szCs w:val="26"/>
                      </w:rPr>
                    </w:pPr>
                    <w:r>
                      <w:rPr>
                        <w:rFonts w:ascii="Bookman Old Style" w:hAnsi="Bookman Old Style"/>
                        <w:b/>
                        <w:color w:val="000009"/>
                        <w:spacing w:val="-2"/>
                        <w:sz w:val="28"/>
                        <w:szCs w:val="24"/>
                      </w:rPr>
                      <w:t>CÂMARA MUNICIPAL DE PARAUAPEBAS</w:t>
                    </w:r>
                    <w:r>
                      <w:rPr>
                        <w:rFonts w:ascii="Bookman Old Style" w:hAnsi="Bookman Old Style"/>
                        <w:b/>
                        <w:color w:val="000009"/>
                        <w:spacing w:val="-1"/>
                        <w:sz w:val="28"/>
                        <w:szCs w:val="24"/>
                      </w:rPr>
                      <w:t xml:space="preserve"> </w:t>
                      <w:br/>
                    </w:r>
                    <w:r>
                      <w:rPr>
                        <w:rFonts w:ascii="Bookman Old Style" w:hAnsi="Bookman Old Style"/>
                        <w:bCs/>
                        <w:color w:val="000009"/>
                        <w:sz w:val="26"/>
                        <w:szCs w:val="26"/>
                      </w:rPr>
                      <w:t>GABINETE</w:t>
                    </w:r>
                    <w:r>
                      <w:rPr>
                        <w:rFonts w:ascii="Bookman Old Style" w:hAnsi="Bookman Old Style"/>
                        <w:bCs/>
                        <w:color w:val="000009"/>
                        <w:spacing w:val="-7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Cs/>
                        <w:color w:val="000009"/>
                        <w:sz w:val="26"/>
                        <w:szCs w:val="26"/>
                      </w:rPr>
                      <w:t>DO</w:t>
                    </w:r>
                    <w:r>
                      <w:rPr>
                        <w:rFonts w:ascii="Bookman Old Style" w:hAnsi="Bookman Old Style"/>
                        <w:bCs/>
                        <w:color w:val="000009"/>
                        <w:spacing w:val="-9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Cs/>
                        <w:color w:val="000009"/>
                        <w:sz w:val="26"/>
                        <w:szCs w:val="26"/>
                      </w:rPr>
                      <w:t>VEREADOR</w:t>
                    </w:r>
                    <w:r>
                      <w:rPr>
                        <w:rFonts w:ascii="Bookman Old Style" w:hAnsi="Bookman Old Style"/>
                        <w:bCs/>
                        <w:color w:val="000009"/>
                        <w:spacing w:val="-6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Cs/>
                        <w:color w:val="000009"/>
                        <w:sz w:val="26"/>
                        <w:szCs w:val="26"/>
                      </w:rPr>
                      <w:t>ANDERSON MORATORIO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2" wp14:anchorId="4D09DAB0">
              <wp:simplePos x="0" y="0"/>
              <wp:positionH relativeFrom="margin">
                <wp:align>left</wp:align>
              </wp:positionH>
              <wp:positionV relativeFrom="page">
                <wp:posOffset>1185545</wp:posOffset>
              </wp:positionV>
              <wp:extent cx="5939790" cy="12700"/>
              <wp:effectExtent l="0" t="0" r="0" b="0"/>
              <wp:wrapNone/>
              <wp:docPr id="4" name="Retângulo 15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39640" cy="126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tângulo 153" path="m0,0l-2147483645,0l-2147483645,-2147483646l0,-2147483646xe" fillcolor="black" stroked="f" o:allowincell="f" style="position:absolute;margin-left:0pt;margin-top:93.35pt;width:467.65pt;height:0.95pt;mso-wrap-style:none;v-text-anchor:middle;mso-position-horizontal:left;mso-position-horizontal-relative:margin;mso-position-vertical-relative:page" wp14:anchorId="4D09DAB0">
              <v:fill o:detectmouseclick="t" type="solid" color2="white"/>
              <v:stroke color="#3465a4" joinstyle="round" endcap="flat"/>
              <w10:wrap type="none"/>
            </v:rect>
          </w:pict>
        </mc:Fallback>
      </mc:AlternateContent>
    </w:r>
    <w:r>
      <w:rPr>
        <w:sz w:val="20"/>
      </w:rPr>
      <w:t>‘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DejaVu Sans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DejaVu Sans"/>
      <w:color w:val="00000A"/>
      <w:kern w:val="0"/>
      <w:sz w:val="22"/>
      <w:szCs w:val="22"/>
      <w:lang w:val="pt-BR" w:eastAsia="en-US" w:bidi="ar-SA"/>
    </w:rPr>
  </w:style>
  <w:style w:type="paragraph" w:styleId="Ttulo1">
    <w:name w:val="Heading 1"/>
    <w:basedOn w:val="Ttulododocumento"/>
    <w:uiPriority w:val="9"/>
    <w:qFormat/>
    <w:pPr>
      <w:outlineLvl w:val="0"/>
    </w:pPr>
    <w:rPr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d7b96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basedOn w:val="DefaultParagraphFont"/>
    <w:qFormat/>
    <w:rPr/>
  </w:style>
  <w:style w:type="character" w:styleId="LinkdaInternet" w:customStyle="1">
    <w:name w:val="Hyperlink"/>
    <w:basedOn w:val="DefaultParagraphFont"/>
    <w:rPr>
      <w:color w:val="0000FF"/>
      <w:u w:val="single"/>
    </w:rPr>
  </w:style>
  <w:style w:type="character" w:styleId="Corpodetexto3Char" w:customStyle="1">
    <w:name w:val="Corpo de texto 3 Char"/>
    <w:qFormat/>
    <w:rPr>
      <w:rFonts w:ascii="Bookman Old Style" w:hAnsi="Bookman Old Style" w:cs="Bookman Old Style"/>
      <w:b/>
      <w:bCs/>
      <w:sz w:val="24"/>
      <w:szCs w:val="24"/>
      <w:lang w:val="pt-BR" w:bidi="ar-SA"/>
    </w:rPr>
  </w:style>
  <w:style w:type="character" w:styleId="StandardChar" w:customStyle="1">
    <w:name w:val="Standard Char"/>
    <w:basedOn w:val="DefaultParagraphFont"/>
    <w:qFormat/>
    <w:rPr>
      <w:rFonts w:ascii="Calibri" w:hAnsi="Calibri" w:eastAsia="Calibri" w:cs="Calibri"/>
      <w:lang w:eastAsia="zh-CN"/>
    </w:rPr>
  </w:style>
  <w:style w:type="character" w:styleId="CabealhoChar" w:customStyle="1">
    <w:name w:val="Cabeçalho Char"/>
    <w:basedOn w:val="DefaultParagraphFont"/>
    <w:qFormat/>
    <w:rPr/>
  </w:style>
  <w:style w:type="character" w:styleId="Nfaseforte" w:customStyle="1">
    <w:name w:val="Strong"/>
    <w:qFormat/>
    <w:rPr>
      <w:b/>
      <w:bCs/>
    </w:rPr>
  </w:style>
  <w:style w:type="character" w:styleId="Ttulo2Char" w:customStyle="1">
    <w:name w:val="Título 2 Char"/>
    <w:basedOn w:val="DefaultParagraphFont"/>
    <w:uiPriority w:val="9"/>
    <w:semiHidden/>
    <w:qFormat/>
    <w:rsid w:val="000d7b96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TextodenotaderodapChar" w:customStyle="1">
    <w:name w:val="Texto de nota de rodapé Char"/>
    <w:basedOn w:val="DefaultParagraphFont"/>
    <w:uiPriority w:val="99"/>
    <w:semiHidden/>
    <w:qFormat/>
    <w:rsid w:val="00eb1174"/>
    <w:rPr>
      <w:color w:val="00000A"/>
      <w:szCs w:val="20"/>
    </w:rPr>
  </w:style>
  <w:style w:type="character" w:styleId="Ncoradanotaderodap">
    <w:name w:val="Footnote Reference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eb1174"/>
    <w:rPr>
      <w:vertAlign w:val="superscript"/>
    </w:rPr>
  </w:style>
  <w:style w:type="character" w:styleId="Caracteresdenotaderodap">
    <w:name w:val="Caracteres de nota de rodapé"/>
    <w:qFormat/>
    <w:rPr/>
  </w:style>
  <w:style w:type="character" w:styleId="Ncoradanotadefim">
    <w:name w:val="Endnote Reference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next w:val="Corpodotexto"/>
    <w:uiPriority w:val="10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cs="Calibri" w:ascii="Calibri" w:hAnsi="Calibri" w:eastAsia="Calibri"/>
      <w:color w:val="00000A"/>
      <w:kern w:val="0"/>
      <w:sz w:val="22"/>
      <w:szCs w:val="22"/>
      <w:lang w:eastAsia="zh-CN" w:val="pt-BR" w:bidi="ar-SA"/>
    </w:rPr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dodoquadro" w:customStyle="1">
    <w:name w:val="Conteúdo do quadro"/>
    <w:basedOn w:val="Normal"/>
    <w:qFormat/>
    <w:pPr/>
    <w:rPr/>
  </w:style>
  <w:style w:type="paragraph" w:styleId="NoSpacing">
    <w:name w:val="No Spacing"/>
    <w:uiPriority w:val="1"/>
    <w:qFormat/>
    <w:rsid w:val="00d63a0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DejaVu Sans"/>
      <w:color w:val="00000A"/>
      <w:kern w:val="0"/>
      <w:sz w:val="22"/>
      <w:szCs w:val="22"/>
      <w:lang w:val="pt-BR" w:eastAsia="en-US" w:bidi="ar-SA"/>
    </w:rPr>
  </w:style>
  <w:style w:type="paragraph" w:styleId="Notaderodap">
    <w:name w:val="Footnote Text"/>
    <w:basedOn w:val="Normal"/>
    <w:link w:val="TextodenotaderodapChar"/>
    <w:uiPriority w:val="99"/>
    <w:semiHidden/>
    <w:unhideWhenUsed/>
    <w:rsid w:val="00eb1174"/>
    <w:pPr>
      <w:spacing w:lineRule="auto" w:line="240" w:before="0" w:after="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1565b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gab.zacariasmarques@parauapebas.pa.leg.br" TargetMode="External"/><Relationship Id="rId2" Type="http://schemas.openxmlformats.org/officeDocument/2006/relationships/hyperlink" Target="mailto:gab.zacariasmarques@parauapebas.pa.leg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BA7E2-9A4F-4E8C-ACB5-8D81102CC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LibreOffice/7.4.0.3$Windows_X86_64 LibreOffice_project/f85e47c08ddd19c015c0114a68350214f7066f5a</Application>
  <AppVersion>15.0000</AppVersion>
  <DocSecurity>0</DocSecurity>
  <Pages>2</Pages>
  <Words>739</Words>
  <Characters>4331</Characters>
  <CharactersWithSpaces>5049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2024-06-24T17:50:00Z</dcterms:created>
  <dc:creator>IDEAPAD S145</dc:creator>
  <dc:description/>
  <dc:language>pt-BR</dc:language>
  <cp:lastModifiedBy>Carlos Douglas Santos Vaz</cp:lastModifiedBy>
  <cp:lastPrinted>2023-03-20T17:28:00Z</cp:lastPrinted>
  <dcterms:modified xsi:type="dcterms:W3CDTF">2024-06-24T17:50:00Z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