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2"/>
        <w:pBdr/>
        <w:spacing w:before="249"/>
        <w:ind/>
        <w:rPr/>
      </w:pPr>
      <w:r/>
      <w:r/>
    </w:p>
    <w:p>
      <w:pPr>
        <w:pBdr/>
        <w:spacing w:before="0"/>
        <w:ind w:right="2" w:firstLine="0" w:left="4"/>
        <w:jc w:val="center"/>
        <w:rPr>
          <w:b/>
          <w:sz w:val="24"/>
        </w:rPr>
      </w:pPr>
      <w:r>
        <w:rPr>
          <w:b/>
          <w:sz w:val="24"/>
        </w:rPr>
        <w:t xml:space="preserve">PROJETO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LEI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Nº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  <w:lang w:val="pt-BR"/>
        </w:rPr>
        <w:t xml:space="preserve">188</w:t>
      </w:r>
      <w:r>
        <w:rPr>
          <w:b/>
          <w:spacing w:val="-2"/>
          <w:sz w:val="24"/>
        </w:rPr>
        <w:t xml:space="preserve">/2025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1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481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4"/>
          <w:szCs w:val="24"/>
        </w:rPr>
        <w:t xml:space="preserve">DISPÕE SOBRE A PROTEÇÃO INTEGRAL DE CRIANÇAS E ADOLESCENTES CONTRA A EROTIZAÇÃO PRECOCE NO ÂMBITO DO MUNICÍPIO DE </w:t>
      </w:r>
      <w:r>
        <w:rPr>
          <w:b/>
          <w:bCs/>
          <w:sz w:val="24"/>
          <w:szCs w:val="24"/>
          <w:lang w:val="pt-BR"/>
        </w:rPr>
        <w:t xml:space="preserve">PARAUAPEBAS</w:t>
      </w:r>
      <w:r>
        <w:rPr>
          <w:b/>
          <w:bCs/>
          <w:sz w:val="24"/>
          <w:szCs w:val="24"/>
        </w:rPr>
        <w:t xml:space="preserve"> E DÁ OUTRAS PROVIDÊNCIAS.</w:t>
      </w: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1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before="0"/>
        <w:ind w:right="286" w:firstLine="720" w:left="282"/>
        <w:jc w:val="both"/>
        <w:rPr>
          <w:b/>
          <w:sz w:val="24"/>
        </w:rPr>
      </w:pPr>
      <w:r>
        <w:rPr>
          <w:b/>
          <w:sz w:val="24"/>
        </w:rPr>
        <w:t xml:space="preserve">A CÂMARA MUNICIPAL DE PARAUAPEBAS, ESTADO DO PARÁ, APROVOU, E EU, PREFEITO DO MUNICÍPIO, SANCIONO A SEGUINTE LEI: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1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2"/>
        <w:pBdr/>
        <w:spacing/>
        <w:ind w:right="290" w:firstLine="720" w:left="282"/>
        <w:jc w:val="both"/>
        <w:rPr/>
      </w:pPr>
      <w:r>
        <w:rPr>
          <w:b/>
        </w:rPr>
        <w:t xml:space="preserve">Art. 1° </w:t>
      </w:r>
      <w:r>
        <w:t xml:space="preserve">Esta Lei estabelece medidas administrativas, educativas, preventivas e de fiscalização para prevenir e combater a erotização precoce de crianças e adolescentes, observando as diretrizes do Estatuto da Criança e do Adolescente (Lei Federal nº 8.069/1990) e </w:t>
      </w:r>
      <w:r>
        <w:t xml:space="preserve">demais normas protetivas, no âmbito do Município de </w:t>
      </w:r>
      <w:r>
        <w:rPr>
          <w:lang w:val="pt-BR"/>
        </w:rPr>
        <w:t xml:space="preserve">Parauapebas</w:t>
      </w:r>
      <w:r>
        <w:t xml:space="preserve">.</w:t>
      </w:r>
      <w:r>
        <w:rPr>
          <w:b/>
        </w:rPr>
      </w:r>
      <w:r/>
    </w:p>
    <w:p>
      <w:pPr>
        <w:pStyle w:val="912"/>
        <w:pBdr/>
        <w:spacing/>
        <w:ind/>
        <w:rPr/>
      </w:pPr>
      <w:r/>
      <w:r/>
    </w:p>
    <w:p>
      <w:pPr>
        <w:pStyle w:val="912"/>
        <w:pBdr/>
        <w:spacing/>
        <w:ind w:right="290" w:firstLine="720" w:left="282"/>
        <w:jc w:val="both"/>
        <w:rPr>
          <w:highlight w:val="none"/>
          <w:lang w:val="pt-BR"/>
        </w:rPr>
      </w:pPr>
      <w:r>
        <w:rPr>
          <w:b/>
        </w:rPr>
        <w:t xml:space="preserve">Art. 2º</w:t>
      </w:r>
      <w:r>
        <w:rPr>
          <w:b/>
          <w:spacing w:val="40"/>
        </w:rPr>
        <w:t xml:space="preserve"> </w:t>
      </w:r>
      <w:r>
        <w:t xml:space="preserve">As ações previstas nesta Lei limitam-se ao exercício da competência administrativa e de polícia do Município, compreendendo:</w:t>
      </w:r>
      <w:r>
        <w:rPr>
          <w:lang w:val="pt-BR"/>
        </w:rPr>
      </w:r>
      <w:r/>
    </w:p>
    <w:p>
      <w:pPr>
        <w:pStyle w:val="912"/>
        <w:pBdr/>
        <w:spacing/>
        <w:ind w:right="290" w:firstLine="720" w:left="282"/>
        <w:jc w:val="both"/>
        <w:rPr>
          <w:highlight w:val="none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912"/>
        <w:numPr>
          <w:ilvl w:val="0"/>
          <w:numId w:val="2"/>
        </w:numPr>
        <w:pBdr/>
        <w:spacing/>
        <w:ind w:right="290"/>
        <w:jc w:val="both"/>
        <w:rPr>
          <w:highlight w:val="none"/>
        </w:rPr>
      </w:pPr>
      <w:r>
        <w:rPr>
          <w:highlight w:val="none"/>
          <w:lang w:val="pt-BR"/>
        </w:rPr>
        <w:t xml:space="preserve">Regulamentação e fiscalização de eventos, publicidade e atividades em espaços públicos ou privados de acesso ao público;</w:t>
      </w:r>
      <w:r>
        <w:rPr>
          <w:highlight w:val="none"/>
        </w:rPr>
      </w:r>
    </w:p>
    <w:p>
      <w:pPr>
        <w:pStyle w:val="912"/>
        <w:numPr>
          <w:ilvl w:val="0"/>
          <w:numId w:val="2"/>
        </w:numPr>
        <w:pBdr/>
        <w:spacing/>
        <w:ind w:right="290"/>
        <w:jc w:val="both"/>
        <w:rPr>
          <w:highlight w:val="none"/>
        </w:rPr>
      </w:pPr>
      <w:r>
        <w:rPr>
          <w:highlight w:val="none"/>
          <w:lang w:val="pt-BR"/>
        </w:rPr>
      </w:r>
      <w:r>
        <w:t xml:space="preserve">Implementação de programas e campanhas educativas</w:t>
      </w:r>
      <w:r>
        <w:rPr>
          <w:highlight w:val="none"/>
          <w:lang w:val="pt-BR"/>
        </w:rPr>
        <w:t xml:space="preserve">;</w:t>
      </w:r>
      <w:r>
        <w:rPr>
          <w:highlight w:val="none"/>
          <w:lang w:val="pt-BR"/>
        </w:rPr>
      </w:r>
    </w:p>
    <w:p>
      <w:pPr>
        <w:pStyle w:val="912"/>
        <w:numPr>
          <w:ilvl w:val="0"/>
          <w:numId w:val="2"/>
        </w:numPr>
        <w:pBdr/>
        <w:spacing/>
        <w:ind w:right="29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t xml:space="preserve">Gestão de contratos, convênios e concessões municipais</w:t>
      </w:r>
      <w:r>
        <w:rPr>
          <w:highlight w:val="none"/>
          <w:lang w:val="pt-BR"/>
        </w:rPr>
        <w:t xml:space="preserve">;</w:t>
      </w:r>
      <w:r>
        <w:rPr>
          <w:highlight w:val="none"/>
          <w:lang w:val="pt-BR"/>
        </w:rPr>
      </w:r>
    </w:p>
    <w:p>
      <w:pPr>
        <w:pStyle w:val="912"/>
        <w:numPr>
          <w:ilvl w:val="0"/>
          <w:numId w:val="2"/>
        </w:numPr>
        <w:pBdr/>
        <w:spacing/>
        <w:ind w:right="290"/>
        <w:jc w:val="both"/>
        <w:rPr>
          <w:highlight w:val="none"/>
          <w:lang w:val="pt-BR"/>
        </w:rPr>
      </w:pPr>
      <w:r>
        <w:t xml:space="preserve">Parcerias com órgãos estaduais, federais e entidades da sociedade civil.</w:t>
      </w: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912"/>
        <w:pBdr/>
        <w:spacing/>
        <w:ind/>
        <w:rPr/>
      </w:pPr>
      <w:r/>
      <w:r/>
    </w:p>
    <w:p>
      <w:pPr>
        <w:pStyle w:val="912"/>
        <w:pBdr/>
        <w:spacing/>
        <w:ind w:right="290" w:firstLine="720" w:left="282"/>
        <w:jc w:val="both"/>
        <w:rPr>
          <w:highlight w:val="none"/>
          <w:lang w:val="pt-BR"/>
        </w:rPr>
      </w:pPr>
      <w:r>
        <w:rPr>
          <w:b/>
        </w:rPr>
        <w:t xml:space="preserve">Art.3º </w:t>
      </w:r>
      <w:r>
        <w:rPr>
          <w:lang w:val="pt-BR"/>
        </w:rPr>
      </w:r>
      <w:r>
        <w:t xml:space="preserve">Considera-se erotização precoce, para os efeitos desta Lei, qualquer ação, imagem, apresentação, representação, texto, música, dança ou conduta que</w:t>
      </w:r>
      <w:r>
        <w:rPr>
          <w:lang w:val="pt-BR"/>
        </w:rPr>
        <w:t xml:space="preserve">:</w:t>
      </w:r>
      <w:r>
        <w:rPr>
          <w:highlight w:val="none"/>
          <w:lang w:val="pt-BR"/>
        </w:rPr>
      </w:r>
    </w:p>
    <w:p>
      <w:pPr>
        <w:pStyle w:val="912"/>
        <w:pBdr/>
        <w:spacing/>
        <w:ind w:right="290" w:firstLine="720" w:left="282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912"/>
        <w:numPr>
          <w:ilvl w:val="0"/>
          <w:numId w:val="3"/>
        </w:numPr>
        <w:pBdr/>
        <w:spacing/>
        <w:ind w:right="29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t xml:space="preserve">Exponha crianças ou adolescentes com trajes ou comportamento de cunho sexual</w:t>
      </w:r>
      <w:r>
        <w:rPr>
          <w:highlight w:val="none"/>
          <w:lang w:val="pt-BR"/>
        </w:rPr>
        <w:t xml:space="preserve">;</w:t>
      </w:r>
      <w:r>
        <w:rPr>
          <w:highlight w:val="none"/>
          <w:lang w:val="pt-BR"/>
        </w:rPr>
      </w:r>
    </w:p>
    <w:p>
      <w:pPr>
        <w:pStyle w:val="912"/>
        <w:numPr>
          <w:ilvl w:val="0"/>
          <w:numId w:val="3"/>
        </w:numPr>
        <w:pBdr/>
        <w:spacing/>
        <w:ind w:right="29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t xml:space="preserve">Incentive, simule ou represente atos sexuais</w:t>
      </w:r>
      <w:r>
        <w:rPr>
          <w:highlight w:val="none"/>
          <w:lang w:val="pt-BR"/>
        </w:rPr>
        <w:t xml:space="preserve">;</w:t>
      </w:r>
      <w:r/>
      <w:r>
        <w:rPr>
          <w:highlight w:val="none"/>
          <w:lang w:val="pt-BR"/>
        </w:rPr>
      </w:r>
    </w:p>
    <w:p>
      <w:pPr>
        <w:pStyle w:val="912"/>
        <w:numPr>
          <w:ilvl w:val="0"/>
          <w:numId w:val="3"/>
        </w:numPr>
        <w:pBdr/>
        <w:spacing/>
        <w:ind w:right="29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t xml:space="preserve">Vincule menores de idade a conteúdos publicitários com apelo sexual</w:t>
      </w:r>
      <w:r>
        <w:rPr>
          <w:highlight w:val="none"/>
          <w:lang w:val="pt-BR"/>
        </w:rPr>
        <w:t xml:space="preserve">;</w:t>
      </w:r>
      <w:r>
        <w:rPr>
          <w:highlight w:val="none"/>
          <w:lang w:val="pt-BR"/>
        </w:rPr>
      </w:r>
    </w:p>
    <w:p>
      <w:pPr>
        <w:pStyle w:val="912"/>
        <w:numPr>
          <w:ilvl w:val="0"/>
          <w:numId w:val="3"/>
        </w:numPr>
        <w:pBdr/>
        <w:spacing/>
        <w:ind w:right="29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t xml:space="preserve">Utilize linguagens, gestos, expressões ou contextos capazes de induzir ou estimular sexualidade incompatível com a fase de desenvolvimento</w:t>
      </w:r>
      <w:r>
        <w:rPr>
          <w:highlight w:val="none"/>
          <w:lang w:val="pt-BR"/>
        </w:rPr>
        <w:t xml:space="preserve">;</w:t>
      </w:r>
      <w:r>
        <w:rPr>
          <w:highlight w:val="none"/>
          <w:lang w:val="pt-BR"/>
        </w:rPr>
      </w:r>
    </w:p>
    <w:p>
      <w:pPr>
        <w:pStyle w:val="912"/>
        <w:numPr>
          <w:ilvl w:val="0"/>
          <w:numId w:val="3"/>
        </w:numPr>
        <w:pBdr/>
        <w:spacing/>
        <w:ind w:right="29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t xml:space="preserve">Difunda, por meios digitais ou impressos, material erotizante que tenha participação ou exposição de crianças e adolescentes</w:t>
      </w:r>
      <w:r>
        <w:rPr>
          <w:highlight w:val="none"/>
          <w:lang w:val="pt-BR"/>
        </w:rPr>
        <w:t xml:space="preserve">.</w:t>
      </w:r>
      <w:r>
        <w:rPr>
          <w:highlight w:val="none"/>
          <w:lang w:val="pt-BR"/>
        </w:rPr>
      </w:r>
    </w:p>
    <w:p>
      <w:pPr>
        <w:pStyle w:val="912"/>
        <w:pBdr/>
        <w:spacing/>
        <w:ind w:right="290" w:firstLine="0" w:left="1711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912"/>
        <w:pBdr/>
        <w:spacing/>
        <w:ind w:right="292" w:firstLine="720" w:left="282"/>
        <w:jc w:val="both"/>
        <w:rPr>
          <w:highlight w:val="none"/>
          <w:lang w:val="pt-BR"/>
        </w:rPr>
      </w:pPr>
      <w:r>
        <w:rPr>
          <w:b/>
        </w:rPr>
        <w:t xml:space="preserve">Art. 4º </w:t>
      </w:r>
      <w:r>
        <w:t xml:space="preserve">Esta Lei aplica-se a</w:t>
      </w:r>
      <w:r>
        <w:rPr>
          <w:b/>
        </w:rPr>
      </w:r>
      <w:r>
        <w:rPr>
          <w:lang w:val="pt-BR"/>
        </w:rPr>
        <w:t xml:space="preserve">:</w:t>
      </w:r>
      <w:r/>
    </w:p>
    <w:p>
      <w:pPr>
        <w:pStyle w:val="912"/>
        <w:numPr>
          <w:ilvl w:val="0"/>
          <w:numId w:val="4"/>
        </w:numPr>
        <w:pBdr/>
        <w:spacing/>
        <w:ind w:right="292"/>
        <w:jc w:val="both"/>
        <w:rPr/>
      </w:pPr>
      <w:r>
        <w:rPr>
          <w:highlight w:val="none"/>
          <w:lang w:val="pt-BR"/>
        </w:rPr>
      </w:r>
      <w:r>
        <w:t xml:space="preserve">Eventos, festividades, feiras, desfiles, atividades culturais, esportivas ou recreativas realizados em espaços públicos ou privados de uso coletivo</w:t>
      </w:r>
      <w:r>
        <w:rPr>
          <w:highlight w:val="none"/>
          <w:lang w:val="pt-BR"/>
        </w:rPr>
        <w:t xml:space="preserve">;</w:t>
      </w:r>
      <w:r>
        <w:rPr>
          <w:highlight w:val="none"/>
          <w:lang w:val="pt-BR"/>
        </w:rPr>
      </w:r>
    </w:p>
    <w:p>
      <w:pPr>
        <w:pStyle w:val="912"/>
        <w:numPr>
          <w:ilvl w:val="0"/>
          <w:numId w:val="4"/>
        </w:numPr>
        <w:pBdr/>
        <w:spacing/>
        <w:ind w:right="292"/>
        <w:jc w:val="both"/>
        <w:rPr>
          <w:lang w:val="pt-BR"/>
        </w:rPr>
      </w:pPr>
      <w:r>
        <w:rPr>
          <w:highlight w:val="none"/>
          <w:lang w:val="pt-BR"/>
        </w:rPr>
      </w:r>
      <w:r>
        <w:t xml:space="preserve">Publicidade em vias públicas, mídias impressas, rádios comunitárias, portais e redes sociais administrados ou patrocinados pelo Município</w:t>
      </w:r>
      <w:r>
        <w:rPr>
          <w:highlight w:val="none"/>
          <w:lang w:val="pt-BR"/>
        </w:rPr>
        <w:t xml:space="preserve">;</w:t>
      </w:r>
      <w:r>
        <w:rPr>
          <w:highlight w:val="none"/>
          <w:lang w:val="pt-BR"/>
        </w:rPr>
      </w:r>
    </w:p>
    <w:p>
      <w:pPr>
        <w:pStyle w:val="912"/>
        <w:numPr>
          <w:ilvl w:val="0"/>
          <w:numId w:val="4"/>
        </w:numPr>
        <w:pBdr/>
        <w:spacing/>
        <w:ind w:right="292"/>
        <w:jc w:val="both"/>
        <w:rPr>
          <w:lang w:val="pt-BR"/>
        </w:rPr>
      </w:pPr>
      <w:r>
        <w:rPr>
          <w:highlight w:val="none"/>
          <w:lang w:val="pt-BR"/>
        </w:rPr>
      </w:r>
      <w:r>
        <w:t xml:space="preserve"> Atividades pedagógicas e extracurriculares na rede municipal de ensino</w:t>
      </w:r>
      <w:r>
        <w:rPr>
          <w:highlight w:val="none"/>
          <w:lang w:val="pt-BR"/>
        </w:rPr>
        <w:t xml:space="preserve">;</w:t>
      </w:r>
      <w:r>
        <w:rPr>
          <w:highlight w:val="none"/>
          <w:lang w:val="pt-BR"/>
        </w:rPr>
      </w:r>
      <w:r>
        <w:rPr>
          <w:lang w:val="pt-BR"/>
        </w:rPr>
      </w:r>
    </w:p>
    <w:p>
      <w:pPr>
        <w:pStyle w:val="912"/>
        <w:pBdr/>
        <w:spacing/>
        <w:ind w:right="292"/>
        <w:jc w:val="both"/>
        <w:rPr>
          <w:lang w:val="pt-BR"/>
        </w:rPr>
      </w:pPr>
      <w:r>
        <w:rPr>
          <w:lang w:val="pt-BR"/>
        </w:rPr>
      </w:r>
      <w:r>
        <w:rPr>
          <w:lang w:val="pt-BR"/>
        </w:rPr>
      </w:r>
    </w:p>
    <w:p>
      <w:pPr>
        <w:pStyle w:val="912"/>
        <w:pBdr/>
        <w:spacing/>
        <w:ind w:right="292"/>
        <w:jc w:val="both"/>
        <w:rPr>
          <w:lang w:val="pt-BR"/>
        </w:rPr>
      </w:pPr>
      <w:r>
        <w:rPr>
          <w:lang w:val="pt-BR"/>
        </w:rPr>
      </w:r>
      <w:r>
        <w:rPr>
          <w:lang w:val="pt-BR"/>
        </w:rPr>
      </w:r>
    </w:p>
    <w:p>
      <w:pPr>
        <w:pStyle w:val="912"/>
        <w:pBdr/>
        <w:spacing/>
        <w:ind w:right="292"/>
        <w:jc w:val="both"/>
        <w:rPr>
          <w:lang w:val="pt-BR"/>
        </w:rPr>
      </w:pPr>
      <w:r>
        <w:rPr>
          <w:lang w:val="pt-BR"/>
        </w:rPr>
      </w:r>
      <w:r>
        <w:rPr>
          <w:lang w:val="pt-BR"/>
        </w:rPr>
      </w:r>
    </w:p>
    <w:p>
      <w:pPr>
        <w:pStyle w:val="912"/>
        <w:pBdr/>
        <w:spacing/>
        <w:ind w:right="292"/>
        <w:jc w:val="both"/>
        <w:rPr>
          <w:lang w:val="pt-BR"/>
        </w:rPr>
      </w:pPr>
      <w:r>
        <w:rPr>
          <w:lang w:val="pt-BR"/>
        </w:rPr>
      </w:r>
      <w:r>
        <w:rPr>
          <w:lang w:val="pt-BR"/>
        </w:rPr>
      </w:r>
    </w:p>
    <w:p>
      <w:pPr>
        <w:pStyle w:val="912"/>
        <w:pBdr/>
        <w:spacing/>
        <w:ind w:right="292"/>
        <w:jc w:val="both"/>
        <w:rPr>
          <w:lang w:val="pt-BR"/>
        </w:rPr>
      </w:pPr>
      <w:r>
        <w:rPr>
          <w:lang w:val="pt-BR"/>
        </w:rPr>
      </w:r>
      <w:r>
        <w:rPr>
          <w:lang w:val="pt-BR"/>
        </w:rPr>
      </w:r>
    </w:p>
    <w:p>
      <w:pPr>
        <w:pStyle w:val="912"/>
        <w:pBdr/>
        <w:spacing/>
        <w:ind w:right="292"/>
        <w:jc w:val="both"/>
        <w:rPr>
          <w:lang w:val="pt-BR"/>
        </w:rPr>
      </w:pPr>
      <w:r>
        <w:rPr>
          <w:lang w:val="pt-BR"/>
        </w:rPr>
      </w:r>
      <w:r>
        <w:rPr>
          <w:lang w:val="pt-BR"/>
        </w:rPr>
      </w:r>
    </w:p>
    <w:p>
      <w:pPr>
        <w:pStyle w:val="912"/>
        <w:pBdr/>
        <w:spacing/>
        <w:ind w:right="292"/>
        <w:jc w:val="both"/>
        <w:rPr>
          <w:lang w:val="pt-BR"/>
        </w:rPr>
      </w:pPr>
      <w:r>
        <w:rPr>
          <w:lang w:val="pt-BR"/>
        </w:rPr>
      </w:r>
      <w:r>
        <w:rPr>
          <w:lang w:val="pt-BR"/>
        </w:rPr>
      </w:r>
    </w:p>
    <w:p>
      <w:pPr>
        <w:pStyle w:val="912"/>
        <w:pBdr/>
        <w:spacing/>
        <w:ind w:right="292"/>
        <w:jc w:val="both"/>
        <w:rPr>
          <w:lang w:val="pt-BR"/>
        </w:rPr>
      </w:pPr>
      <w:r>
        <w:rPr>
          <w:lang w:val="pt-BR"/>
        </w:rPr>
      </w:r>
      <w:r>
        <w:rPr>
          <w:lang w:val="pt-BR"/>
        </w:rPr>
      </w:r>
    </w:p>
    <w:p>
      <w:pPr>
        <w:pStyle w:val="912"/>
        <w:pBdr/>
        <w:spacing/>
        <w:ind w:right="292"/>
        <w:jc w:val="both"/>
        <w:rPr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912"/>
        <w:numPr>
          <w:ilvl w:val="0"/>
          <w:numId w:val="4"/>
        </w:numPr>
        <w:pBdr/>
        <w:spacing/>
        <w:ind w:right="292"/>
        <w:jc w:val="both"/>
        <w:rPr>
          <w:lang w:val="pt-BR"/>
        </w:rPr>
      </w:pPr>
      <w:r>
        <w:rPr>
          <w:highlight w:val="none"/>
          <w:lang w:val="pt-BR"/>
        </w:rPr>
      </w:r>
      <w:r>
        <w:t xml:space="preserve">Campanhas e conteúdos divulgados por entidades conveniadas ou parceiras do Município</w:t>
      </w:r>
      <w:r>
        <w:rPr>
          <w:highlight w:val="none"/>
          <w:lang w:val="pt-BR"/>
        </w:rPr>
        <w:t xml:space="preserve">.</w:t>
      </w:r>
      <w:r>
        <w:rPr>
          <w:highlight w:val="none"/>
          <w:lang w:val="pt-BR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lang w:val="pt-BR"/>
        </w:rPr>
      </w:r>
    </w:p>
    <w:p>
      <w:pPr>
        <w:pStyle w:val="912"/>
        <w:pBdr/>
        <w:spacing w:before="275"/>
        <w:ind w:right="290" w:firstLine="720" w:left="282"/>
        <w:jc w:val="both"/>
        <w:rPr>
          <w:sz w:val="24"/>
          <w:szCs w:val="24"/>
          <w:highlight w:val="none"/>
          <w:lang w:val="pt-BR"/>
        </w:rPr>
      </w:pPr>
      <w:r>
        <w:rPr>
          <w:b/>
        </w:rPr>
        <w:t xml:space="preserve">Art.5º </w:t>
      </w:r>
      <w:r>
        <w:rPr>
          <w:sz w:val="24"/>
          <w:szCs w:val="24"/>
        </w:rPr>
      </w:r>
      <w:r>
        <w:t xml:space="preserve">O Município promoverá</w:t>
      </w:r>
      <w:r>
        <w:rPr>
          <w:sz w:val="24"/>
          <w:szCs w:val="24"/>
          <w:lang w:val="pt-BR"/>
        </w:rPr>
        <w:t xml:space="preserve">:</w:t>
      </w:r>
      <w:r/>
      <w:r/>
      <w:r/>
    </w:p>
    <w:p>
      <w:pPr>
        <w:pStyle w:val="912"/>
        <w:numPr>
          <w:ilvl w:val="0"/>
          <w:numId w:val="5"/>
        </w:numPr>
        <w:pBdr/>
        <w:spacing w:before="57" w:beforeAutospacing="0"/>
        <w:ind w:right="29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val="pt-BR"/>
        </w:rPr>
      </w:r>
      <w:r>
        <w:t xml:space="preserve">Campanhas educativas anuais sobre prevenção à erotização precoce</w:t>
      </w:r>
      <w:r>
        <w:rPr>
          <w:sz w:val="24"/>
          <w:szCs w:val="24"/>
          <w:highlight w:val="none"/>
          <w:lang w:val="pt-BR"/>
        </w:rPr>
        <w:t xml:space="preserve">;</w:t>
      </w:r>
      <w:r>
        <w:rPr>
          <w:sz w:val="24"/>
          <w:szCs w:val="24"/>
          <w:highlight w:val="none"/>
          <w:lang w:val="pt-BR"/>
        </w:rPr>
      </w:r>
    </w:p>
    <w:p>
      <w:pPr>
        <w:pStyle w:val="912"/>
        <w:numPr>
          <w:ilvl w:val="0"/>
          <w:numId w:val="5"/>
        </w:numPr>
        <w:pBdr/>
        <w:spacing w:before="57" w:beforeAutospacing="0"/>
        <w:ind w:right="290"/>
        <w:jc w:val="both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t xml:space="preserve">Formação continuada de profissionais das áreas de educação, cultura, esporte, lazer, assistência social e saúde</w:t>
      </w:r>
      <w:r>
        <w:rPr>
          <w:sz w:val="24"/>
          <w:szCs w:val="24"/>
          <w:highlight w:val="none"/>
          <w:lang w:val="pt-BR"/>
        </w:rPr>
        <w:t xml:space="preserve">;</w:t>
      </w:r>
      <w:r>
        <w:rPr>
          <w:sz w:val="24"/>
          <w:szCs w:val="24"/>
          <w:highlight w:val="none"/>
          <w:lang w:val="pt-BR"/>
        </w:rPr>
      </w:r>
    </w:p>
    <w:p>
      <w:pPr>
        <w:pStyle w:val="912"/>
        <w:numPr>
          <w:ilvl w:val="0"/>
          <w:numId w:val="5"/>
        </w:numPr>
        <w:pBdr/>
        <w:spacing w:before="57" w:beforeAutospacing="0"/>
        <w:ind w:right="290"/>
        <w:jc w:val="both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t xml:space="preserve">Elaboração de cartilhas e guias de orientação para famílias e educadores</w:t>
      </w:r>
      <w:r>
        <w:rPr>
          <w:sz w:val="24"/>
          <w:szCs w:val="24"/>
          <w:highlight w:val="none"/>
          <w:lang w:val="pt-BR"/>
        </w:rPr>
        <w:t xml:space="preserve">;</w:t>
      </w:r>
      <w:r>
        <w:rPr>
          <w:sz w:val="24"/>
          <w:szCs w:val="24"/>
          <w:highlight w:val="none"/>
          <w:lang w:val="pt-BR"/>
        </w:rPr>
      </w:r>
    </w:p>
    <w:p>
      <w:pPr>
        <w:pStyle w:val="912"/>
        <w:numPr>
          <w:ilvl w:val="0"/>
          <w:numId w:val="5"/>
        </w:numPr>
        <w:pBdr/>
        <w:spacing w:before="57" w:beforeAutospacing="0"/>
        <w:ind w:right="290"/>
        <w:jc w:val="both"/>
        <w:rPr>
          <w:sz w:val="24"/>
          <w:szCs w:val="24"/>
          <w:highlight w:val="none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t xml:space="preserve">Incentivo a produções artísticas e culturais que valorizem a infância e adolescência sem apelo sexual</w:t>
      </w:r>
      <w:r>
        <w:rPr>
          <w:sz w:val="24"/>
          <w:szCs w:val="24"/>
          <w:highlight w:val="none"/>
          <w:lang w:val="pt-BR"/>
        </w:rPr>
        <w:t xml:space="preserve">;</w:t>
      </w:r>
      <w:r>
        <w:rPr>
          <w:sz w:val="24"/>
          <w:szCs w:val="24"/>
          <w:highlight w:val="none"/>
          <w:lang w:val="pt-BR"/>
        </w:rPr>
      </w:r>
    </w:p>
    <w:p>
      <w:pPr>
        <w:pStyle w:val="912"/>
        <w:pBdr/>
        <w:spacing/>
        <w:ind/>
        <w:rPr/>
      </w:pPr>
      <w:r/>
      <w:r/>
    </w:p>
    <w:p>
      <w:pPr>
        <w:pStyle w:val="912"/>
        <w:pBdr/>
        <w:spacing/>
        <w:ind w:right="290" w:firstLine="720" w:left="282"/>
        <w:jc w:val="both"/>
        <w:rPr>
          <w:sz w:val="24"/>
          <w:szCs w:val="24"/>
          <w:highlight w:val="none"/>
          <w:lang w:val="pt-BR"/>
        </w:rPr>
      </w:pPr>
      <w:r>
        <w:rPr>
          <w:b/>
        </w:rPr>
        <w:t xml:space="preserve">Art. 6º </w:t>
      </w:r>
      <w:r>
        <w:rPr>
          <w:sz w:val="24"/>
          <w:szCs w:val="24"/>
        </w:rPr>
      </w:r>
      <w:r>
        <w:t xml:space="preserve">Fica proibido, no âmbito do Município</w:t>
      </w:r>
      <w:r>
        <w:rPr>
          <w:sz w:val="24"/>
          <w:szCs w:val="24"/>
          <w:lang w:val="pt-BR"/>
        </w:rPr>
        <w:t xml:space="preserve">:</w:t>
      </w:r>
      <w:r/>
    </w:p>
    <w:p>
      <w:pPr>
        <w:pStyle w:val="912"/>
        <w:numPr>
          <w:ilvl w:val="0"/>
          <w:numId w:val="6"/>
        </w:numPr>
        <w:pBdr/>
        <w:spacing/>
        <w:ind w:right="290"/>
        <w:jc w:val="both"/>
        <w:rPr>
          <w:sz w:val="24"/>
          <w:szCs w:val="24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t xml:space="preserve">Contratar ou patrocinar eventos que promovam a erotização de menores</w:t>
      </w:r>
      <w:r>
        <w:rPr>
          <w:sz w:val="24"/>
          <w:szCs w:val="24"/>
          <w:highlight w:val="none"/>
          <w:lang w:val="pt-BR"/>
        </w:rPr>
        <w:t xml:space="preserve">;</w:t>
      </w:r>
      <w:r>
        <w:rPr>
          <w:sz w:val="24"/>
          <w:szCs w:val="24"/>
          <w:highlight w:val="none"/>
          <w:lang w:val="pt-BR"/>
        </w:rPr>
      </w:r>
    </w:p>
    <w:p>
      <w:pPr>
        <w:pStyle w:val="912"/>
        <w:numPr>
          <w:ilvl w:val="0"/>
          <w:numId w:val="6"/>
        </w:numPr>
        <w:pBdr/>
        <w:spacing/>
        <w:ind w:right="290"/>
        <w:jc w:val="both"/>
        <w:rPr>
          <w:sz w:val="24"/>
          <w:szCs w:val="24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  <w:r>
        <w:t xml:space="preserve"> Conceder alvará para eventos que exponham crianças e adolescentes de forma erotizada</w:t>
      </w:r>
      <w:r>
        <w:rPr>
          <w:sz w:val="24"/>
          <w:szCs w:val="24"/>
          <w:highlight w:val="none"/>
          <w:lang w:val="pt-BR"/>
        </w:rPr>
        <w:t xml:space="preserve">;</w:t>
      </w:r>
      <w:r>
        <w:rPr>
          <w:sz w:val="24"/>
          <w:szCs w:val="24"/>
          <w:highlight w:val="none"/>
          <w:lang w:val="pt-BR"/>
        </w:rPr>
      </w:r>
    </w:p>
    <w:p>
      <w:pPr>
        <w:pStyle w:val="912"/>
        <w:numPr>
          <w:ilvl w:val="0"/>
          <w:numId w:val="6"/>
        </w:numPr>
        <w:pBdr/>
        <w:spacing/>
        <w:ind w:right="290"/>
        <w:jc w:val="both"/>
        <w:rPr>
          <w:sz w:val="24"/>
          <w:szCs w:val="24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t xml:space="preserve">Permitir publicidade com apelo sexual que envolva menores de idade em qualquer meio de comunicação municipal</w:t>
      </w:r>
      <w:r>
        <w:rPr>
          <w:sz w:val="24"/>
          <w:szCs w:val="24"/>
          <w:highlight w:val="none"/>
          <w:lang w:val="pt-BR"/>
        </w:rPr>
        <w:t xml:space="preserve">;</w:t>
      </w:r>
      <w:r>
        <w:rPr>
          <w:sz w:val="24"/>
          <w:szCs w:val="24"/>
          <w:highlight w:val="none"/>
          <w:lang w:val="pt-BR"/>
        </w:rPr>
      </w:r>
    </w:p>
    <w:p>
      <w:pPr>
        <w:pStyle w:val="912"/>
        <w:numPr>
          <w:ilvl w:val="0"/>
          <w:numId w:val="6"/>
        </w:numPr>
        <w:pBdr/>
        <w:spacing/>
        <w:ind w:right="290"/>
        <w:jc w:val="both"/>
        <w:rPr>
          <w:sz w:val="24"/>
          <w:szCs w:val="24"/>
          <w:lang w:val="pt-BR"/>
        </w:rPr>
      </w:pPr>
      <w:r>
        <w:rPr>
          <w:sz w:val="24"/>
          <w:szCs w:val="24"/>
          <w:highlight w:val="none"/>
          <w:lang w:val="pt-BR"/>
        </w:rPr>
      </w:r>
      <w:r>
        <w:t xml:space="preserve">Expor, em locais públicos, material visual ou sonoro com conteúdo sexual inadequado a crianças e adolescentes.</w:t>
      </w:r>
      <w:r>
        <w:rPr>
          <w:sz w:val="24"/>
          <w:szCs w:val="24"/>
          <w:highlight w:val="none"/>
          <w:lang w:val="pt-BR"/>
        </w:rPr>
      </w:r>
      <w:r>
        <w:rPr>
          <w:sz w:val="24"/>
          <w:szCs w:val="24"/>
          <w:highlight w:val="none"/>
          <w:lang w:val="pt-BR"/>
        </w:rPr>
      </w:r>
    </w:p>
    <w:p>
      <w:pPr>
        <w:pStyle w:val="912"/>
        <w:pBdr/>
        <w:spacing/>
        <w:ind w:right="290" w:firstLine="720" w:left="282"/>
        <w:jc w:val="both"/>
        <w:rPr/>
      </w:pPr>
      <w:r>
        <w:rPr>
          <w:b/>
          <w:spacing w:val="-4"/>
          <w:highlight w:val="none"/>
        </w:rPr>
      </w:r>
      <w:r>
        <w:rPr>
          <w:b/>
          <w:spacing w:val="-4"/>
          <w:highlight w:val="none"/>
        </w:rPr>
      </w:r>
    </w:p>
    <w:p>
      <w:pPr>
        <w:pStyle w:val="912"/>
        <w:pBdr/>
        <w:spacing/>
        <w:ind w:right="290" w:firstLine="720" w:left="282"/>
        <w:jc w:val="both"/>
        <w:rPr>
          <w:b/>
          <w:bCs/>
          <w:spacing w:val="-4"/>
          <w:highlight w:val="none"/>
        </w:rPr>
      </w:pPr>
      <w:r>
        <w:rPr>
          <w:sz w:val="24"/>
          <w:szCs w:val="24"/>
        </w:rPr>
      </w:r>
      <w:r>
        <w:rPr>
          <w:b/>
        </w:rPr>
        <w:t xml:space="preserve">Art.</w:t>
      </w:r>
      <w:r>
        <w:rPr>
          <w:b/>
          <w:spacing w:val="-8"/>
        </w:rPr>
        <w:t xml:space="preserve"> </w:t>
      </w:r>
      <w:r>
        <w:rPr>
          <w:b/>
        </w:rPr>
        <w:t xml:space="preserve">7º</w:t>
      </w:r>
      <w:r>
        <w:rPr>
          <w:b/>
          <w:spacing w:val="-4"/>
        </w:rPr>
        <w:t xml:space="preserve"> </w:t>
      </w:r>
      <w:r>
        <w:t xml:space="preserve">A fiscalização caberá aos órgãos municipais competentes, especialmente à Secretaria de Cultura e Eventos, à Secretaria de Educação, à Vigilância Sanitária, à Guarda Municipal e ao Conselho Tutelar, atuando de forma integrada.</w:t>
      </w:r>
      <w:r>
        <w:rPr>
          <w:b/>
          <w:spacing w:val="-4"/>
        </w:rPr>
      </w:r>
      <w:r/>
      <w:r/>
      <w:r>
        <w:rPr>
          <w:sz w:val="24"/>
        </w:rPr>
      </w:r>
      <w:r>
        <w:rPr>
          <w:sz w:val="24"/>
        </w:rPr>
      </w:r>
      <w:r>
        <w:rPr>
          <w:b/>
          <w:bCs/>
          <w:spacing w:val="-4"/>
          <w:highlight w:val="none"/>
        </w:rPr>
      </w:r>
    </w:p>
    <w:p>
      <w:pPr>
        <w:pStyle w:val="912"/>
        <w:pBdr/>
        <w:spacing/>
        <w:ind w:right="290" w:firstLine="720" w:left="282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912"/>
        <w:pBdr/>
        <w:spacing/>
        <w:ind w:right="290" w:firstLine="720" w:left="282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spacing w:val="-4"/>
          <w:highlight w:val="none"/>
          <w:lang w:val="pt-BR"/>
        </w:rPr>
        <w:t xml:space="preserve">Art. 8º </w:t>
      </w:r>
      <w:r>
        <w:t xml:space="preserve">O descumprimento desta Lei sujeitará o infrator às seguintes penalidades</w:t>
      </w:r>
      <w:r>
        <w:rPr>
          <w:b/>
          <w:spacing w:val="-4"/>
          <w:highlight w:val="none"/>
          <w:lang w:val="pt-BR"/>
        </w:rPr>
        <w:t xml:space="preserve">:</w:t>
      </w:r>
      <w:r>
        <w:rPr>
          <w:b/>
          <w:spacing w:val="-4"/>
          <w:highlight w:val="none"/>
        </w:rPr>
      </w:r>
    </w:p>
    <w:p>
      <w:pPr>
        <w:pStyle w:val="912"/>
        <w:numPr>
          <w:ilvl w:val="0"/>
          <w:numId w:val="7"/>
        </w:numPr>
        <w:pBdr/>
        <w:spacing/>
        <w:ind w:right="290"/>
        <w:jc w:val="both"/>
        <w:rPr>
          <w:highlight w:val="none"/>
          <w:lang w:val="pt-BR"/>
        </w:rPr>
      </w:pPr>
      <w:r>
        <w:rPr>
          <w:b/>
          <w:spacing w:val="-4"/>
          <w:highlight w:val="none"/>
          <w:lang w:val="pt-BR"/>
        </w:rPr>
      </w:r>
      <w:r>
        <w:t xml:space="preserve">Advertência por escrito</w:t>
      </w:r>
      <w:r>
        <w:rPr>
          <w:b/>
          <w:spacing w:val="-4"/>
          <w:highlight w:val="none"/>
          <w:lang w:val="pt-BR"/>
        </w:rPr>
        <w:t xml:space="preserve">;</w:t>
      </w:r>
      <w:r>
        <w:rPr>
          <w:b/>
          <w:spacing w:val="-4"/>
          <w:highlight w:val="none"/>
          <w:lang w:val="pt-BR"/>
        </w:rPr>
      </w:r>
    </w:p>
    <w:p>
      <w:pPr>
        <w:pStyle w:val="912"/>
        <w:numPr>
          <w:ilvl w:val="0"/>
          <w:numId w:val="7"/>
        </w:numPr>
        <w:pBdr/>
        <w:spacing/>
        <w:ind w:right="290"/>
        <w:jc w:val="both"/>
        <w:rPr>
          <w:highlight w:val="none"/>
          <w:lang w:val="pt-BR"/>
        </w:rPr>
      </w:pPr>
      <w:r>
        <w:rPr>
          <w:b/>
          <w:spacing w:val="-4"/>
          <w:highlight w:val="none"/>
          <w:lang w:val="pt-BR"/>
        </w:rPr>
      </w:r>
      <w:r>
        <w:t xml:space="preserve"> Multa </w:t>
      </w:r>
      <w:r>
        <w:rPr>
          <w:lang w:val="pt-BR"/>
        </w:rPr>
        <w:t xml:space="preserve"> estabelecida pelas </w:t>
      </w:r>
      <w:r>
        <w:t xml:space="preserve">Unidades Fiscais do Município, graduada conforme a gravidade</w:t>
      </w:r>
      <w:r>
        <w:rPr>
          <w:b/>
          <w:spacing w:val="-4"/>
          <w:highlight w:val="none"/>
          <w:lang w:val="pt-BR"/>
        </w:rPr>
        <w:t xml:space="preserve">;</w:t>
      </w:r>
      <w:r>
        <w:rPr>
          <w:b/>
          <w:spacing w:val="-4"/>
          <w:highlight w:val="none"/>
          <w:lang w:val="pt-BR"/>
        </w:rPr>
      </w:r>
    </w:p>
    <w:p>
      <w:pPr>
        <w:pStyle w:val="912"/>
        <w:numPr>
          <w:ilvl w:val="0"/>
          <w:numId w:val="7"/>
        </w:numPr>
        <w:pBdr/>
        <w:spacing/>
        <w:ind w:right="290"/>
        <w:jc w:val="both"/>
        <w:rPr>
          <w:highlight w:val="none"/>
          <w:lang w:val="pt-BR"/>
        </w:rPr>
      </w:pPr>
      <w:r>
        <w:rPr>
          <w:b/>
          <w:spacing w:val="-4"/>
          <w:highlight w:val="none"/>
          <w:lang w:val="pt-BR"/>
        </w:rPr>
      </w:r>
      <w:r>
        <w:t xml:space="preserve">S</w:t>
      </w:r>
      <w:r>
        <w:t xml:space="preserve">uspensão ou cassação de licenças e alvarás</w:t>
      </w:r>
      <w:r>
        <w:rPr>
          <w:b/>
          <w:spacing w:val="-4"/>
          <w:highlight w:val="none"/>
          <w:lang w:val="pt-BR"/>
        </w:rPr>
        <w:t xml:space="preserve">;</w:t>
      </w:r>
      <w:r>
        <w:rPr>
          <w:b/>
          <w:spacing w:val="-4"/>
          <w:highlight w:val="none"/>
          <w:lang w:val="pt-BR"/>
        </w:rPr>
      </w:r>
    </w:p>
    <w:p>
      <w:pPr>
        <w:pStyle w:val="912"/>
        <w:numPr>
          <w:ilvl w:val="0"/>
          <w:numId w:val="7"/>
        </w:numPr>
        <w:pBdr/>
        <w:spacing/>
        <w:ind w:right="290"/>
        <w:jc w:val="both"/>
        <w:rPr>
          <w:highlight w:val="none"/>
          <w:lang w:val="pt-BR"/>
        </w:rPr>
      </w:pPr>
      <w:r>
        <w:rPr>
          <w:b/>
          <w:spacing w:val="-4"/>
          <w:highlight w:val="none"/>
          <w:lang w:val="pt-BR"/>
        </w:rPr>
      </w:r>
      <w:r>
        <w:t xml:space="preserve"> Proibição temporária de contratar com o Município ou participar de eventos municipais</w:t>
      </w:r>
      <w:r>
        <w:rPr>
          <w:b/>
          <w:spacing w:val="-4"/>
          <w:highlight w:val="none"/>
          <w:lang w:val="pt-BR"/>
        </w:rPr>
        <w:t xml:space="preserve">;</w:t>
      </w:r>
      <w:r>
        <w:rPr>
          <w:b/>
          <w:spacing w:val="-4"/>
          <w:highlight w:val="none"/>
          <w:lang w:val="pt-BR"/>
        </w:rPr>
      </w:r>
    </w:p>
    <w:p>
      <w:pPr>
        <w:pStyle w:val="912"/>
        <w:numPr>
          <w:ilvl w:val="0"/>
          <w:numId w:val="7"/>
        </w:numPr>
        <w:pBdr/>
        <w:spacing/>
        <w:ind w:right="290"/>
        <w:jc w:val="both"/>
        <w:rPr>
          <w:highlight w:val="none"/>
          <w:lang w:val="pt-BR"/>
        </w:rPr>
      </w:pPr>
      <w:r>
        <w:rPr>
          <w:b/>
          <w:spacing w:val="-4"/>
          <w:highlight w:val="none"/>
          <w:lang w:val="pt-BR"/>
        </w:rPr>
      </w:r>
      <w:r>
        <w:rPr>
          <w:b/>
          <w:spacing w:val="-4"/>
          <w:highlight w:val="none"/>
          <w:lang w:val="pt-BR"/>
        </w:rPr>
      </w:r>
      <w:r>
        <w:t xml:space="preserve">Suspensão de repasses ou benefícios para entidades conveniadas</w:t>
      </w:r>
      <w:r>
        <w:rPr>
          <w:b/>
          <w:spacing w:val="-4"/>
          <w:highlight w:val="none"/>
          <w:lang w:val="pt-BR"/>
        </w:rPr>
        <w:t xml:space="preserve">.</w:t>
      </w:r>
      <w:r>
        <w:rPr>
          <w:b/>
          <w:spacing w:val="-4"/>
          <w:highlight w:val="none"/>
          <w:lang w:val="pt-BR"/>
        </w:rPr>
      </w:r>
    </w:p>
    <w:p>
      <w:pPr>
        <w:pStyle w:val="912"/>
        <w:pBdr/>
        <w:spacing/>
        <w:ind w:right="290" w:firstLine="0" w:left="0"/>
        <w:jc w:val="both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912"/>
        <w:pBdr/>
        <w:spacing/>
        <w:ind w:right="290" w:firstLine="0" w:left="992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spacing w:val="-4"/>
          <w:highlight w:val="none"/>
          <w:lang w:val="pt-BR"/>
        </w:rPr>
        <w:t xml:space="preserve">Parágrafo único: </w:t>
      </w:r>
      <w:r>
        <w:rPr>
          <w:b/>
          <w:spacing w:val="-4"/>
          <w:highlight w:val="none"/>
          <w:lang w:val="pt-BR"/>
        </w:rPr>
      </w:r>
      <w:r>
        <w:rPr>
          <w:b/>
          <w:spacing w:val="-4"/>
          <w:highlight w:val="none"/>
          <w:lang w:val="pt-BR"/>
        </w:rPr>
      </w:r>
      <w:r>
        <w:rPr>
          <w:b/>
          <w:spacing w:val="-4"/>
          <w:highlight w:val="none"/>
          <w:lang w:val="pt-BR"/>
        </w:rPr>
      </w:r>
      <w:r>
        <w:t xml:space="preserve"> As penalidades previstas não excluem a responsabilidade civil e penal cabíveis.</w:t>
      </w:r>
      <w:r>
        <w:rPr>
          <w:b/>
          <w:spacing w:val="-4"/>
          <w:highlight w:val="none"/>
          <w:lang w:val="pt-BR"/>
        </w:rPr>
      </w:r>
      <w:r>
        <w:rPr>
          <w:b/>
          <w:bCs/>
          <w:spacing w:val="-4"/>
          <w:highlight w:val="none"/>
          <w:lang w:val="pt-BR"/>
        </w:rPr>
      </w:r>
    </w:p>
    <w:p>
      <w:pPr>
        <w:pStyle w:val="912"/>
        <w:pBdr/>
        <w:spacing/>
        <w:ind w:right="290" w:firstLine="0" w:left="992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bCs/>
          <w:spacing w:val="-4"/>
          <w:highlight w:val="none"/>
          <w:lang w:val="pt-BR"/>
        </w:rPr>
      </w:r>
      <w:r>
        <w:rPr>
          <w:b/>
          <w:bCs/>
          <w:spacing w:val="-4"/>
          <w:highlight w:val="none"/>
          <w:lang w:val="pt-BR"/>
        </w:rPr>
      </w:r>
    </w:p>
    <w:p>
      <w:pPr>
        <w:pStyle w:val="912"/>
        <w:pBdr/>
        <w:spacing/>
        <w:ind w:right="290" w:firstLine="720" w:left="0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spacing w:val="-4"/>
          <w:highlight w:val="none"/>
          <w:lang w:val="pt-BR"/>
        </w:rPr>
        <w:t xml:space="preserve">Art. 9º </w:t>
      </w:r>
      <w:r>
        <w:t xml:space="preserve">Caberá ao Conselho Municipal dos Direitos das Crianças e Adolescentes as seguintes funções</w:t>
      </w:r>
      <w:r>
        <w:rPr>
          <w:b/>
          <w:spacing w:val="-4"/>
          <w:highlight w:val="none"/>
          <w:lang w:val="pt-BR"/>
        </w:rPr>
        <w:t xml:space="preserve">: </w:t>
      </w:r>
      <w:r>
        <w:rPr>
          <w:b/>
          <w:spacing w:val="-4"/>
          <w:highlight w:val="none"/>
          <w:lang w:val="pt-BR"/>
        </w:rPr>
      </w:r>
    </w:p>
    <w:p>
      <w:pPr>
        <w:pStyle w:val="912"/>
        <w:numPr>
          <w:ilvl w:val="0"/>
          <w:numId w:val="8"/>
        </w:numPr>
        <w:pBdr/>
        <w:spacing/>
        <w:ind w:right="290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spacing w:val="-4"/>
          <w:highlight w:val="none"/>
          <w:lang w:val="pt-BR"/>
        </w:rPr>
      </w:r>
      <w:r>
        <w:rPr>
          <w:b/>
          <w:spacing w:val="-4"/>
          <w:highlight w:val="none"/>
          <w:lang w:val="pt-BR"/>
        </w:rPr>
      </w:r>
      <w:r>
        <w:t xml:space="preserve">Monitorar o cumprimento desta Lei</w:t>
      </w:r>
      <w:r>
        <w:rPr>
          <w:lang w:val="pt-BR"/>
        </w:rPr>
        <w:t xml:space="preserve">;</w:t>
      </w:r>
      <w:r>
        <w:rPr>
          <w:b/>
          <w:spacing w:val="-4"/>
          <w:highlight w:val="none"/>
          <w:lang w:val="pt-BR"/>
        </w:rPr>
      </w:r>
    </w:p>
    <w:p>
      <w:pPr>
        <w:pStyle w:val="912"/>
        <w:numPr>
          <w:ilvl w:val="0"/>
          <w:numId w:val="8"/>
        </w:numPr>
        <w:pBdr/>
        <w:spacing/>
        <w:ind w:right="290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spacing w:val="-4"/>
          <w:highlight w:val="none"/>
          <w:lang w:val="pt-BR"/>
        </w:rPr>
      </w:r>
      <w:r>
        <w:t xml:space="preserve">Receber e encaminhar denúncias aos órgãos competentes</w:t>
      </w:r>
      <w:r>
        <w:rPr>
          <w:b/>
          <w:spacing w:val="-4"/>
          <w:highlight w:val="none"/>
          <w:lang w:val="pt-BR"/>
        </w:rPr>
        <w:t xml:space="preserve">;</w:t>
      </w:r>
      <w:r>
        <w:rPr>
          <w:b/>
          <w:spacing w:val="-4"/>
          <w:highlight w:val="none"/>
          <w:lang w:val="pt-BR"/>
        </w:rPr>
      </w:r>
    </w:p>
    <w:p>
      <w:pPr>
        <w:pStyle w:val="912"/>
        <w:numPr>
          <w:ilvl w:val="0"/>
          <w:numId w:val="8"/>
        </w:numPr>
        <w:pBdr/>
        <w:spacing/>
        <w:ind w:right="290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spacing w:val="-4"/>
          <w:highlight w:val="none"/>
          <w:lang w:val="pt-BR"/>
        </w:rPr>
      </w:r>
      <w:r>
        <w:rPr>
          <w:b/>
          <w:spacing w:val="-4"/>
          <w:highlight w:val="none"/>
          <w:lang w:val="pt-BR"/>
        </w:rPr>
      </w:r>
      <w:r>
        <w:t xml:space="preserve">Propor ajustes e melhorias nas políticas públicas relacionadas ao tema</w:t>
      </w:r>
      <w:r>
        <w:rPr>
          <w:b/>
          <w:spacing w:val="-4"/>
          <w:highlight w:val="none"/>
          <w:lang w:val="pt-BR"/>
        </w:rPr>
        <w:t xml:space="preserve">;</w:t>
      </w:r>
      <w:r>
        <w:rPr>
          <w:b/>
          <w:spacing w:val="-4"/>
          <w:highlight w:val="none"/>
          <w:lang w:val="pt-BR"/>
        </w:rPr>
      </w:r>
    </w:p>
    <w:p>
      <w:pPr>
        <w:pStyle w:val="912"/>
        <w:numPr>
          <w:ilvl w:val="0"/>
          <w:numId w:val="8"/>
        </w:numPr>
        <w:pBdr/>
        <w:spacing/>
        <w:ind w:right="290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spacing w:val="-4"/>
          <w:highlight w:val="none"/>
          <w:lang w:val="pt-BR"/>
        </w:rPr>
      </w:r>
      <w:r>
        <w:t xml:space="preserve">Elaborar relatórios semestrais para divulgação pública.</w:t>
      </w:r>
      <w:r>
        <w:rPr>
          <w:b/>
          <w:spacing w:val="-4"/>
          <w:highlight w:val="none"/>
          <w:lang w:val="pt-BR"/>
        </w:rPr>
      </w:r>
      <w:r>
        <w:rPr>
          <w:b/>
          <w:spacing w:val="-4"/>
          <w:highlight w:val="none"/>
          <w:lang w:val="pt-BR"/>
        </w:rPr>
      </w:r>
    </w:p>
    <w:p>
      <w:pPr>
        <w:pStyle w:val="912"/>
        <w:pBdr/>
        <w:spacing/>
        <w:ind w:right="290" w:firstLine="0" w:left="0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bCs/>
          <w:spacing w:val="-4"/>
          <w:highlight w:val="none"/>
          <w:lang w:val="pt-BR"/>
        </w:rPr>
      </w:r>
      <w:r>
        <w:rPr>
          <w:b/>
          <w:bCs/>
          <w:spacing w:val="-4"/>
          <w:highlight w:val="none"/>
          <w:lang w:val="pt-BR"/>
        </w:rPr>
      </w:r>
    </w:p>
    <w:p>
      <w:pPr>
        <w:pStyle w:val="912"/>
        <w:pBdr/>
        <w:spacing/>
        <w:ind w:right="290" w:firstLine="720" w:left="0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spacing w:val="-4"/>
          <w:highlight w:val="none"/>
          <w:lang w:val="pt-BR"/>
        </w:rPr>
        <w:t xml:space="preserve">Art. 10º </w:t>
      </w:r>
      <w:r>
        <w:t xml:space="preserve">O Município manterá canal específico e permanente para o recebimento de denúncias, garantindo sigilo ao denunciante</w:t>
      </w:r>
      <w:r>
        <w:rPr>
          <w:b/>
          <w:spacing w:val="-4"/>
          <w:highlight w:val="none"/>
          <w:lang w:val="pt-BR"/>
        </w:rPr>
        <w:t xml:space="preserve">.</w:t>
      </w:r>
      <w:r>
        <w:rPr>
          <w:b/>
          <w:spacing w:val="-4"/>
          <w:highlight w:val="none"/>
          <w:lang w:val="pt-BR"/>
        </w:rPr>
      </w:r>
    </w:p>
    <w:p>
      <w:pPr>
        <w:pStyle w:val="912"/>
        <w:pBdr/>
        <w:spacing/>
        <w:ind w:right="290" w:firstLine="720" w:left="0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bCs/>
          <w:spacing w:val="-4"/>
          <w:highlight w:val="none"/>
          <w:lang w:val="pt-BR"/>
        </w:rPr>
      </w:r>
      <w:r>
        <w:rPr>
          <w:b/>
          <w:bCs/>
          <w:spacing w:val="-4"/>
          <w:highlight w:val="none"/>
          <w:lang w:val="pt-BR"/>
        </w:rPr>
      </w:r>
    </w:p>
    <w:p>
      <w:pPr>
        <w:pStyle w:val="912"/>
        <w:pBdr/>
        <w:spacing/>
        <w:ind w:right="290" w:firstLine="720" w:left="0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bCs/>
          <w:spacing w:val="-4"/>
          <w:highlight w:val="none"/>
          <w:lang w:val="pt-BR"/>
        </w:rPr>
      </w:r>
      <w:r>
        <w:rPr>
          <w:b/>
          <w:bCs/>
          <w:spacing w:val="-4"/>
          <w:highlight w:val="none"/>
          <w:lang w:val="pt-BR"/>
        </w:rPr>
      </w:r>
    </w:p>
    <w:p>
      <w:pPr>
        <w:pStyle w:val="912"/>
        <w:pBdr/>
        <w:spacing/>
        <w:ind w:right="290" w:firstLine="720" w:left="0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bCs/>
          <w:spacing w:val="-4"/>
          <w:highlight w:val="none"/>
          <w:lang w:val="pt-BR"/>
        </w:rPr>
      </w:r>
      <w:r>
        <w:rPr>
          <w:b/>
          <w:bCs/>
          <w:spacing w:val="-4"/>
          <w:highlight w:val="none"/>
          <w:lang w:val="pt-BR"/>
        </w:rPr>
      </w:r>
    </w:p>
    <w:p>
      <w:pPr>
        <w:pStyle w:val="912"/>
        <w:pBdr/>
        <w:spacing/>
        <w:ind w:right="290" w:firstLine="720" w:left="0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bCs/>
          <w:spacing w:val="-4"/>
          <w:highlight w:val="none"/>
          <w:lang w:val="pt-BR"/>
        </w:rPr>
      </w:r>
      <w:r>
        <w:rPr>
          <w:b/>
          <w:bCs/>
          <w:spacing w:val="-4"/>
          <w:highlight w:val="none"/>
          <w:lang w:val="pt-BR"/>
        </w:rPr>
      </w:r>
    </w:p>
    <w:p>
      <w:pPr>
        <w:pStyle w:val="912"/>
        <w:pBdr/>
        <w:spacing/>
        <w:ind w:right="290" w:firstLine="720" w:left="0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bCs/>
          <w:spacing w:val="-4"/>
          <w:highlight w:val="none"/>
          <w:lang w:val="pt-BR"/>
        </w:rPr>
      </w:r>
      <w:r>
        <w:rPr>
          <w:b/>
          <w:bCs/>
          <w:spacing w:val="-4"/>
          <w:highlight w:val="none"/>
          <w:lang w:val="pt-BR"/>
        </w:rPr>
      </w:r>
    </w:p>
    <w:p>
      <w:pPr>
        <w:pStyle w:val="912"/>
        <w:pBdr/>
        <w:spacing/>
        <w:ind w:right="290" w:firstLine="720" w:left="0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bCs/>
          <w:spacing w:val="-4"/>
          <w:highlight w:val="none"/>
          <w:lang w:val="pt-BR"/>
        </w:rPr>
      </w:r>
      <w:r>
        <w:rPr>
          <w:b/>
          <w:bCs/>
          <w:spacing w:val="-4"/>
          <w:highlight w:val="none"/>
          <w:lang w:val="pt-BR"/>
        </w:rPr>
      </w:r>
    </w:p>
    <w:p>
      <w:pPr>
        <w:pStyle w:val="912"/>
        <w:pBdr/>
        <w:spacing/>
        <w:ind w:right="290" w:firstLine="720" w:left="0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bCs/>
          <w:spacing w:val="-4"/>
          <w:highlight w:val="none"/>
          <w:lang w:val="pt-BR"/>
        </w:rPr>
      </w:r>
      <w:r>
        <w:rPr>
          <w:b/>
          <w:bCs/>
          <w:spacing w:val="-4"/>
          <w:highlight w:val="none"/>
          <w:lang w:val="pt-BR"/>
        </w:rPr>
      </w:r>
    </w:p>
    <w:p>
      <w:pPr>
        <w:pStyle w:val="912"/>
        <w:pBdr/>
        <w:spacing/>
        <w:ind w:right="290" w:firstLine="0" w:left="0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spacing w:val="-4"/>
          <w:highlight w:val="none"/>
          <w:lang w:val="pt-BR"/>
        </w:rPr>
      </w:r>
      <w:r>
        <w:rPr>
          <w:b/>
          <w:spacing w:val="-4"/>
          <w:highlight w:val="none"/>
          <w:lang w:val="pt-BR"/>
        </w:rPr>
      </w:r>
    </w:p>
    <w:p>
      <w:pPr>
        <w:pStyle w:val="912"/>
        <w:pBdr/>
        <w:spacing/>
        <w:ind w:right="290" w:firstLine="720" w:left="0"/>
        <w:jc w:val="both"/>
        <w:rPr>
          <w:b/>
          <w:bCs/>
          <w:spacing w:val="-4"/>
          <w:highlight w:val="none"/>
          <w:lang w:val="pt-BR"/>
        </w:rPr>
      </w:pPr>
      <w:r>
        <w:rPr>
          <w:b/>
          <w:spacing w:val="-4"/>
          <w:highlight w:val="none"/>
          <w:lang w:val="pt-BR"/>
        </w:rPr>
        <w:t xml:space="preserve">Art. 11º </w:t>
      </w:r>
      <w:r>
        <w:t xml:space="preserve">O Poder Executivo regulamentará esta Lei no prazo de 90 (noventa) dias a contar de sua publicação, definindo competências específicas, prazos e formatos das ações previstas</w:t>
      </w:r>
      <w:r>
        <w:rPr>
          <w:b/>
          <w:spacing w:val="-4"/>
          <w:highlight w:val="none"/>
          <w:lang w:val="pt-BR"/>
        </w:rPr>
        <w:t xml:space="preserve">.</w:t>
      </w:r>
      <w:r>
        <w:rPr>
          <w:b/>
          <w:spacing w:val="-4"/>
          <w:highlight w:val="none"/>
          <w:lang w:val="pt-BR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highlight w:val="none"/>
          <w:lang w:val="pt-BR"/>
        </w:rPr>
        <w:t xml:space="preserve"> </w:t>
      </w:r>
      <w:r>
        <w:tab/>
      </w:r>
      <w:r>
        <w:rPr>
          <w:rFonts w:ascii="Times New Roman" w:hAnsi="Times New Roman" w:eastAsia="Times New Roman" w:cs="Times New Roman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rPr>
          <w:rFonts w:ascii="Times New Roman" w:hAnsi="Times New Roman" w:eastAsia="Times New Roman" w:cs="Times New Roman"/>
          <w:sz w:val="24"/>
          <w:szCs w:val="24"/>
        </w:rPr>
      </w:pPr>
      <w:r/>
      <w:r>
        <w:rPr>
          <w:b/>
          <w:bCs/>
          <w:sz w:val="24"/>
          <w:szCs w:val="24"/>
        </w:rPr>
        <w:t xml:space="preserve">Art. 12</w:t>
      </w:r>
      <w:r>
        <w:rPr>
          <w:sz w:val="24"/>
          <w:szCs w:val="24"/>
          <w:lang w:val="pt-BR"/>
        </w:rPr>
        <w:t xml:space="preserve">º </w:t>
      </w:r>
      <w:r>
        <w:rPr>
          <w:sz w:val="24"/>
          <w:szCs w:val="24"/>
        </w:rPr>
        <w:t xml:space="preserve">Esta Lei entra em vigor na data de sua publicação.</w:t>
      </w:r>
      <w:r/>
      <w:r/>
      <w:r>
        <w:rPr>
          <w:highlight w:val="none"/>
          <w:lang w:val="pt-BR"/>
        </w:rPr>
      </w:r>
      <w:r>
        <w:rPr>
          <w:highlight w:val="none"/>
          <w:lang w:val="pt-BR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12"/>
        <w:pBdr/>
        <w:spacing/>
        <w:ind w:right="290" w:firstLine="720" w:left="282"/>
        <w:jc w:val="both"/>
        <w:rPr>
          <w:b/>
          <w:bCs/>
          <w:spacing w:val="-4"/>
          <w:highlight w:val="none"/>
        </w:rPr>
      </w:pP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</w:p>
    <w:p>
      <w:pPr>
        <w:pStyle w:val="912"/>
        <w:pBdr/>
        <w:spacing/>
        <w:ind w:right="290" w:firstLine="720" w:left="282"/>
        <w:jc w:val="both"/>
        <w:rPr>
          <w:b/>
          <w:bCs/>
          <w:spacing w:val="-4"/>
          <w:highlight w:val="none"/>
        </w:rPr>
      </w:pPr>
      <w:r>
        <w:rPr>
          <w:b/>
          <w:bCs/>
          <w:spacing w:val="-4"/>
          <w:highlight w:val="none"/>
        </w:rPr>
      </w:r>
      <w:r>
        <w:rPr>
          <w:b/>
          <w:bCs/>
          <w:spacing w:val="-4"/>
          <w:highlight w:val="none"/>
        </w:rPr>
      </w:r>
    </w:p>
    <w:p>
      <w:pPr>
        <w:pStyle w:val="912"/>
        <w:pBdr/>
        <w:spacing/>
        <w:ind w:right="290" w:firstLine="720" w:left="282"/>
        <w:jc w:val="both"/>
        <w:rPr>
          <w:b/>
          <w:bCs/>
          <w:spacing w:val="-4"/>
          <w:highlight w:val="none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912"/>
        <w:pBdr/>
        <w:spacing/>
        <w:ind w:left="5951"/>
        <w:rPr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12"/>
        <w:pBdr/>
        <w:spacing/>
        <w:ind w:left="5951"/>
        <w:rPr>
          <w:spacing w:val="-2"/>
          <w:highlight w:val="none"/>
        </w:rPr>
      </w:pPr>
      <w:r>
        <w:t xml:space="preserve">Parauapebas,</w:t>
      </w:r>
      <w:r>
        <w:rPr>
          <w:spacing w:val="-5"/>
        </w:rPr>
        <w:t xml:space="preserve"> </w:t>
      </w:r>
      <w:r>
        <w:rPr>
          <w:lang w:val="pt-BR"/>
        </w:rPr>
        <w:t xml:space="preserve">05 de setembro</w:t>
      </w:r>
      <w:r>
        <w:rPr>
          <w:spacing w:val="-1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rPr>
          <w:spacing w:val="-2"/>
        </w:rPr>
        <w:t xml:space="preserve">2025.</w:t>
      </w:r>
      <w:r/>
      <w:r/>
      <w:r/>
      <w:r>
        <w:rPr>
          <w:spacing w:val="-2"/>
          <w:highlight w:val="none"/>
        </w:rPr>
      </w:r>
    </w:p>
    <w:p>
      <w:pPr>
        <w:pStyle w:val="912"/>
        <w:pBdr/>
        <w:spacing w:before="271"/>
        <w:ind/>
        <w:rPr/>
      </w:pPr>
      <w:r/>
      <w:r/>
    </w:p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spacing w:val="-2"/>
          <w:sz w:val="24"/>
          <w:highlight w:val="none"/>
          <w:lang w:val="pt-BR"/>
        </w:rPr>
      </w:r>
      <w:r>
        <w:rPr>
          <w:b/>
          <w:spacing w:val="-2"/>
          <w:sz w:val="24"/>
          <w:highlight w:val="none"/>
          <w:lang w:val="pt-BR"/>
        </w:rPr>
      </w:r>
    </w:p>
    <w:p>
      <w:pPr>
        <w:pBdr/>
        <w:spacing/>
        <w:ind/>
        <w:jc w:val="center"/>
        <w:rPr>
          <w:b/>
          <w:bCs/>
          <w:spacing w:val="-2"/>
          <w:sz w:val="24"/>
          <w:szCs w:val="24"/>
          <w:highlight w:val="none"/>
          <w:lang w:val="pt-BR"/>
        </w:rPr>
      </w:pPr>
      <w:r>
        <w:rPr>
          <w:b/>
          <w:spacing w:val="-2"/>
          <w:sz w:val="24"/>
          <w:highlight w:val="none"/>
          <w:lang w:val="pt-BR"/>
        </w:rPr>
      </w:r>
      <w:r>
        <w:rPr>
          <w:b/>
          <w:spacing w:val="-2"/>
          <w:sz w:val="24"/>
          <w:highlight w:val="none"/>
          <w:lang w:val="pt-BR"/>
        </w:rPr>
      </w:r>
    </w:p>
    <w:p>
      <w:pPr>
        <w:pBdr/>
        <w:spacing/>
        <w:ind/>
        <w:jc w:val="center"/>
        <w:rPr>
          <w:b/>
          <w:bCs/>
          <w:spacing w:val="-2"/>
          <w:sz w:val="24"/>
          <w:szCs w:val="24"/>
          <w:highlight w:val="none"/>
          <w:lang w:val="pt-BR"/>
        </w:rPr>
      </w:pPr>
      <w:r>
        <w:rPr>
          <w:b/>
          <w:spacing w:val="-2"/>
          <w:sz w:val="24"/>
          <w:highlight w:val="none"/>
          <w:lang w:val="pt-BR"/>
        </w:rPr>
      </w:r>
      <w:r>
        <w:rPr>
          <w:b/>
          <w:spacing w:val="-2"/>
          <w:sz w:val="24"/>
          <w:highlight w:val="none"/>
          <w:lang w:val="pt-BR"/>
        </w:rPr>
      </w:r>
    </w:p>
    <w:p>
      <w:pPr>
        <w:pBdr/>
        <w:spacing/>
        <w:ind/>
        <w:jc w:val="center"/>
        <w:rPr>
          <w:b/>
          <w:bCs/>
          <w:spacing w:val="-2"/>
          <w:sz w:val="24"/>
          <w:szCs w:val="24"/>
          <w:highlight w:val="none"/>
          <w:lang w:val="pt-BR"/>
        </w:rPr>
      </w:pPr>
      <w:r>
        <w:rPr>
          <w:b/>
          <w:spacing w:val="-2"/>
          <w:sz w:val="24"/>
          <w:highlight w:val="none"/>
          <w:lang w:val="pt-BR"/>
        </w:rPr>
        <w:t xml:space="preserve">_____________________________________________</w:t>
      </w:r>
      <w:r>
        <w:rPr>
          <w:b/>
          <w:spacing w:val="-2"/>
          <w:sz w:val="24"/>
          <w:highlight w:val="none"/>
        </w:rPr>
      </w:r>
      <w:r>
        <w:rPr>
          <w:b/>
          <w:spacing w:val="-2"/>
          <w:sz w:val="24"/>
          <w:highlight w:val="none"/>
        </w:rPr>
      </w:r>
      <w:r>
        <w:rPr>
          <w:b/>
          <w:spacing w:val="-2"/>
          <w:sz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center"/>
        <w:rPr>
          <w:b/>
          <w:bCs/>
          <w:spacing w:val="-2"/>
          <w:sz w:val="24"/>
          <w:szCs w:val="24"/>
          <w:highlight w:val="none"/>
        </w:rPr>
      </w:pPr>
      <w:r>
        <w:rPr>
          <w:b/>
          <w:spacing w:val="-2"/>
          <w:sz w:val="24"/>
        </w:rPr>
        <w:t xml:space="preserve">José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Ramos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de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Oliveira </w:t>
      </w:r>
      <w:r>
        <w:rPr>
          <w:b/>
          <w:sz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</w:rPr>
        <w:t xml:space="preserve">Vereador – Avante </w:t>
      </w:r>
      <w:r>
        <w:rPr>
          <w:b w:val="0"/>
          <w:bCs w:val="0"/>
          <w:sz w:val="24"/>
          <w:szCs w:val="24"/>
        </w:rPr>
      </w:r>
    </w:p>
    <w:p>
      <w:pPr>
        <w:pBdr/>
        <w:spacing/>
        <w:ind/>
        <w:jc w:val="center"/>
        <w:rPr>
          <w:b w:val="0"/>
          <w:bCs w:val="0"/>
        </w:rPr>
      </w:pPr>
      <w:r>
        <w:rPr>
          <w:b w:val="0"/>
          <w:bCs w:val="0"/>
          <w:sz w:val="24"/>
        </w:rPr>
        <w:t xml:space="preserve">Gabinete nº007</w:t>
      </w:r>
      <w:r>
        <w:rPr>
          <w:b w:val="0"/>
          <w:bCs w:val="0"/>
        </w:rPr>
      </w:r>
    </w:p>
    <w:p>
      <w:pPr>
        <w:pBdr/>
        <w:spacing w:before="0"/>
        <w:ind w:right="3402" w:firstLine="0" w:left="3402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</w:rPr>
      </w:r>
      <w:r>
        <w:rPr>
          <w:b w:val="0"/>
          <w:bCs w:val="0"/>
          <w:sz w:val="24"/>
        </w:rPr>
      </w:r>
      <w:r>
        <w:rPr>
          <w:b w:val="0"/>
          <w:bCs w:val="0"/>
          <w:sz w:val="24"/>
          <w:szCs w:val="24"/>
        </w:rPr>
      </w:r>
    </w:p>
    <w:p>
      <w:pPr>
        <w:pBdr/>
        <w:spacing w:after="0"/>
        <w:ind/>
        <w:jc w:val="center"/>
        <w:rPr>
          <w:b/>
          <w:sz w:val="24"/>
        </w:rPr>
        <w:sectPr>
          <w:headerReference w:type="default" r:id="rId9"/>
          <w:footnotePr/>
          <w:endnotePr/>
          <w:type w:val="nextPage"/>
          <w:pgSz w:h="16840" w:orient="portrait" w:w="11910"/>
          <w:pgMar w:top="1657" w:right="1133" w:bottom="280" w:left="1133" w:header="709" w:footer="709" w:gutter="0"/>
          <w:cols w:num="1" w:sep="0" w:space="1701" w:equalWidth="1"/>
        </w:sect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13"/>
        <w:pBdr/>
        <w:spacing w:before="256"/>
        <w:ind/>
        <w:jc w:val="center"/>
        <w:rPr/>
      </w:pPr>
      <w:r>
        <w:rPr>
          <w:spacing w:val="-2"/>
        </w:rPr>
        <w:t xml:space="preserve">JUSTIFICATIVA</w:t>
      </w:r>
      <w:r/>
    </w:p>
    <w:p>
      <w:pPr>
        <w:pStyle w:val="912"/>
        <w:pBdr/>
        <w:spacing w:before="4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b/>
          <w:bCs/>
          <w:szCs w:val="24"/>
        </w:rPr>
      </w:pPr>
      <w:r>
        <w:rPr>
          <w:sz w:val="24"/>
          <w:szCs w:val="24"/>
        </w:rPr>
        <w:t xml:space="preserve">O município de Parauapebas, enfrenta desafios sérios e crescentes relacionados à proteção de crianças e adolescentes. O aumento expressivo de casos de gravidez na adolescência, registrado por órgãos locais de saúde e assistência social,</w:t>
      </w:r>
      <w:r>
        <w:rPr>
          <w:sz w:val="24"/>
          <w:szCs w:val="24"/>
        </w:rPr>
        <w:t xml:space="preserve"> evidencia uma realidade preocupante: </w:t>
      </w:r>
      <w:r>
        <w:rPr>
          <w:b/>
          <w:bCs/>
          <w:sz w:val="24"/>
          <w:szCs w:val="24"/>
        </w:rPr>
        <w:t xml:space="preserve">muitos jovens estão sendo expostos precocemente a conteúdos e situações que comprometem seu desenvolvimento físico, emocional e social.</w:t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b/>
          <w:bCs/>
          <w:szCs w:val="24"/>
        </w:rPr>
      </w:pPr>
      <w:r>
        <w:rPr>
          <w:sz w:val="24"/>
          <w:szCs w:val="24"/>
        </w:rPr>
        <w:t xml:space="preserve">A situação se agrava diante de episódios como o ocorrido recentemente em uma casa noturna da cidade, onde </w:t>
      </w:r>
      <w:r>
        <w:rPr>
          <w:b/>
          <w:bCs/>
          <w:sz w:val="24"/>
          <w:szCs w:val="24"/>
        </w:rPr>
        <w:t xml:space="preserve">duas adolescentes de 15 anos foram encontradas morando e trabalhando como garotas de programa.</w:t>
      </w:r>
      <w:r>
        <w:rPr>
          <w:sz w:val="24"/>
          <w:szCs w:val="24"/>
        </w:rPr>
        <w:t xml:space="preserve"> O caso, amplamente divulgado pela imprensa regional, re</w:t>
      </w:r>
      <w:r>
        <w:rPr>
          <w:sz w:val="24"/>
          <w:szCs w:val="24"/>
        </w:rPr>
        <w:t xml:space="preserve">velou não apenas a vulnerabilidade dessas jovens, mas também a ausência de mecanismos eficazes de fiscalização e prevenção. </w:t>
      </w:r>
      <w:r>
        <w:rPr>
          <w:b/>
          <w:bCs/>
          <w:sz w:val="24"/>
          <w:szCs w:val="24"/>
        </w:rPr>
        <w:t xml:space="preserve">Uma das adolescentes sequer estava matriculada na escola, o que reforça a necessidade de atuação integrada entre os setores de educa</w:t>
      </w:r>
      <w:r>
        <w:rPr>
          <w:b/>
          <w:bCs/>
          <w:sz w:val="24"/>
          <w:szCs w:val="24"/>
        </w:rPr>
        <w:t xml:space="preserve">ção, saúde, assistência social e segurança pública.</w:t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szCs w:val="24"/>
        </w:rPr>
      </w:pPr>
      <w:r>
        <w:rPr>
          <w:sz w:val="24"/>
          <w:szCs w:val="24"/>
        </w:rPr>
        <w:t xml:space="preserve">Diante desse cenário, torna-se </w:t>
      </w:r>
      <w:r>
        <w:rPr>
          <w:b/>
          <w:bCs/>
          <w:sz w:val="24"/>
          <w:szCs w:val="24"/>
        </w:rPr>
        <w:t xml:space="preserve">urgente a adoção de medidas legislativas que combatam a erotização precoce e promovam a proteção integral da infância e da adolescência.</w:t>
      </w:r>
      <w:r>
        <w:rPr>
          <w:sz w:val="24"/>
          <w:szCs w:val="24"/>
        </w:rPr>
        <w:t xml:space="preserve"> O </w:t>
      </w:r>
      <w:r>
        <w:rPr>
          <w:sz w:val="24"/>
          <w:szCs w:val="24"/>
          <w:lang w:val="pt-BR"/>
        </w:rPr>
        <w:t xml:space="preserve">referido projeto de lei</w:t>
      </w:r>
      <w:r>
        <w:rPr>
          <w:sz w:val="24"/>
          <w:szCs w:val="24"/>
        </w:rPr>
        <w:t xml:space="preserve"> oferec</w:t>
      </w:r>
      <w:r>
        <w:rPr>
          <w:sz w:val="24"/>
          <w:szCs w:val="24"/>
        </w:rPr>
        <w:t xml:space="preserve">e uma base sólida para essa iniciativa, ao estabelecer ações administrativas, educativas e fiscalizatórias voltadas à prevenção da exposição sexual inadequada de menores. A proposta contempla desde a regulamentação de eventos e publicidade até a formação d</w:t>
      </w:r>
      <w:r>
        <w:rPr>
          <w:sz w:val="24"/>
          <w:szCs w:val="24"/>
        </w:rPr>
        <w:t xml:space="preserve">e profissionais e campanhas educativas, além de prever sanções proporcionais ao descumprimento da norma.</w:t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b/>
          <w:bCs/>
          <w:szCs w:val="24"/>
        </w:rPr>
      </w:pPr>
      <w:r>
        <w:rPr>
          <w:sz w:val="24"/>
          <w:szCs w:val="24"/>
        </w:rPr>
        <w:t xml:space="preserve">Adaptar </w:t>
      </w:r>
      <w:r>
        <w:rPr>
          <w:sz w:val="24"/>
          <w:szCs w:val="24"/>
          <w:lang w:val="pt-BR"/>
        </w:rPr>
        <w:t xml:space="preserve">esse projeto</w:t>
      </w:r>
      <w:r>
        <w:rPr>
          <w:sz w:val="24"/>
          <w:szCs w:val="24"/>
        </w:rPr>
        <w:t xml:space="preserve"> à realidade de Parauapebas significa fortalecer a rede de proteção local, garantir que espaços públicos e privados respeitem os limites do desenvolvimento infantojuvenil, e criar instrumentos eficazes de denúncia e fiscalização. </w:t>
      </w:r>
      <w:r>
        <w:rPr>
          <w:b/>
          <w:bCs/>
          <w:sz w:val="24"/>
          <w:szCs w:val="24"/>
        </w:rPr>
        <w:t xml:space="preserve">A eroti</w:t>
      </w:r>
      <w:r>
        <w:rPr>
          <w:b/>
          <w:bCs/>
          <w:sz w:val="24"/>
          <w:szCs w:val="24"/>
        </w:rPr>
        <w:t xml:space="preserve">zação precoce não apenas compromete o futuro das crianças e adolescentes, mas também perpetua ciclos de vulnerabilidade, exploração e exclusão social.</w:t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Cs w:val="24"/>
        </w:rPr>
      </w:pPr>
      <w:r>
        <w:rPr>
          <w:sz w:val="24"/>
          <w:szCs w:val="24"/>
        </w:rPr>
        <w:t xml:space="preserve">A aprovação de uma legislação com esse escopo representa um avanço significativo nas políticas públicas do município, reafirmando o compromisso de Parauapebas com a dignidade, a segurança e o desenvolvimento saudável de seus jovens.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12"/>
        <w:pBdr/>
        <w:spacing w:before="261"/>
        <w:ind w:firstLine="720" w:left="141"/>
        <w:jc w:val="both"/>
        <w:rPr/>
      </w:pPr>
      <w:r>
        <w:rPr>
          <w:sz w:val="24"/>
          <w:szCs w:val="24"/>
        </w:rPr>
        <w:t xml:space="preserve">Por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essas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razões</w:t>
      </w:r>
      <w:r>
        <w:t xml:space="preserve">,</w:t>
      </w:r>
      <w:r>
        <w:rPr>
          <w:spacing w:val="-3"/>
        </w:rPr>
        <w:t xml:space="preserve"> </w:t>
      </w:r>
      <w:r>
        <w:t xml:space="preserve">submeto</w:t>
      </w:r>
      <w:r>
        <w:rPr>
          <w:spacing w:val="-3"/>
        </w:rPr>
        <w:t xml:space="preserve"> </w:t>
      </w:r>
      <w:r>
        <w:t xml:space="preserve">a</w:t>
      </w:r>
      <w:r>
        <w:rPr>
          <w:spacing w:val="-3"/>
        </w:rPr>
        <w:t xml:space="preserve"> </w:t>
      </w:r>
      <w:r>
        <w:t xml:space="preserve">esta</w:t>
      </w:r>
      <w:r>
        <w:rPr>
          <w:spacing w:val="-3"/>
        </w:rPr>
        <w:t xml:space="preserve"> </w:t>
      </w:r>
      <w:r>
        <w:t xml:space="preserve">Casa</w:t>
      </w:r>
      <w:r>
        <w:rPr>
          <w:spacing w:val="-3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Leis</w:t>
      </w:r>
      <w:r>
        <w:rPr>
          <w:spacing w:val="-3"/>
        </w:rPr>
        <w:t xml:space="preserve"> </w:t>
      </w:r>
      <w:r>
        <w:t xml:space="preserve">este</w:t>
      </w:r>
      <w:r>
        <w:rPr>
          <w:spacing w:val="-3"/>
        </w:rPr>
        <w:t xml:space="preserve"> </w:t>
      </w:r>
      <w:r>
        <w:t xml:space="preserve">projeto</w:t>
      </w:r>
      <w:r>
        <w:rPr>
          <w:spacing w:val="-3"/>
        </w:rPr>
        <w:t xml:space="preserve"> </w:t>
      </w:r>
      <w:r>
        <w:t xml:space="preserve">para</w:t>
      </w:r>
      <w:r>
        <w:rPr>
          <w:spacing w:val="-3"/>
        </w:rPr>
        <w:t xml:space="preserve"> </w:t>
      </w:r>
      <w:r>
        <w:t xml:space="preserve">que,</w:t>
      </w:r>
      <w:r>
        <w:rPr>
          <w:spacing w:val="-3"/>
        </w:rPr>
        <w:t xml:space="preserve"> </w:t>
      </w:r>
      <w:r>
        <w:t xml:space="preserve">após</w:t>
      </w:r>
      <w:r>
        <w:rPr>
          <w:spacing w:val="-3"/>
        </w:rPr>
        <w:t xml:space="preserve"> </w:t>
      </w:r>
      <w:r>
        <w:t xml:space="preserve">cumprido</w:t>
      </w:r>
      <w:r>
        <w:rPr>
          <w:spacing w:val="-3"/>
        </w:rPr>
        <w:t xml:space="preserve"> </w:t>
      </w:r>
      <w:r>
        <w:t xml:space="preserve">o</w:t>
      </w:r>
      <w:r>
        <w:rPr>
          <w:spacing w:val="-3"/>
        </w:rPr>
        <w:t xml:space="preserve"> </w:t>
      </w:r>
      <w:r>
        <w:t xml:space="preserve">rito regimental, seja apreciado pelos senhores vereadores e pelas senhoras vereadoras.</w:t>
      </w:r>
      <w:r/>
    </w:p>
    <w:p>
      <w:pPr>
        <w:pStyle w:val="912"/>
        <w:pBdr/>
        <w:spacing/>
        <w:ind/>
        <w:rPr/>
      </w:pPr>
      <w:r/>
      <w:r/>
    </w:p>
    <w:p>
      <w:pPr>
        <w:pStyle w:val="912"/>
        <w:pBdr/>
        <w:spacing/>
        <w:ind/>
        <w:rPr/>
      </w:pPr>
      <w:r/>
      <w:r/>
    </w:p>
    <w:p>
      <w:pPr>
        <w:pStyle w:val="912"/>
        <w:pBdr/>
        <w:spacing/>
        <w:ind w:right="0" w:firstLine="0" w:left="5669"/>
        <w:rPr>
          <w:spacing w:val="-2"/>
          <w:highlight w:val="none"/>
        </w:rPr>
      </w:pPr>
      <w:r>
        <w:t xml:space="preserve">Parauapebas,</w:t>
      </w:r>
      <w:r>
        <w:rPr>
          <w:spacing w:val="-5"/>
        </w:rPr>
        <w:t xml:space="preserve"> </w:t>
      </w:r>
      <w:r>
        <w:rPr>
          <w:lang w:val="pt-BR"/>
        </w:rPr>
        <w:t xml:space="preserve">05 de setembro</w:t>
      </w:r>
      <w:r>
        <w:rPr>
          <w:spacing w:val="-1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rPr>
          <w:spacing w:val="-2"/>
        </w:rPr>
        <w:t xml:space="preserve">2025</w:t>
      </w: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  <w:lang w:val="pt-BR"/>
        </w:rPr>
        <w:t xml:space="preserve">.</w:t>
      </w:r>
      <w:r/>
    </w:p>
    <w:p>
      <w:pPr>
        <w:pStyle w:val="912"/>
        <w:pBdr/>
        <w:spacing/>
        <w:ind w:right="0" w:firstLine="0" w:left="5669"/>
        <w:rPr/>
      </w:pPr>
      <w:r/>
      <w:r/>
    </w:p>
    <w:p>
      <w:pPr>
        <w:pStyle w:val="912"/>
        <w:pBdr/>
        <w:spacing/>
        <w:ind w:right="0" w:firstLine="0" w:left="5669"/>
        <w:rPr/>
      </w:pPr>
      <w:r/>
      <w:r/>
    </w:p>
    <w:p>
      <w:pPr>
        <w:pStyle w:val="912"/>
        <w:pBdr/>
        <w:spacing/>
        <w:ind w:right="0" w:firstLine="0" w:left="5669"/>
        <w:rPr/>
      </w:pPr>
      <w:r/>
      <w:r/>
    </w:p>
    <w:p>
      <w:pPr>
        <w:pStyle w:val="912"/>
        <w:pBdr/>
        <w:spacing/>
        <w:ind w:right="0" w:firstLine="0" w:left="5669"/>
        <w:rPr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12"/>
        <w:pBdr/>
        <w:spacing/>
        <w:ind w:left="3167"/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  <w:szCs w:val="20"/>
        </w:rPr>
      </w:r>
    </w:p>
    <w:p>
      <w:pPr>
        <w:pStyle w:val="912"/>
        <w:pBdr/>
        <w:spacing w:before="7"/>
        <w:ind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2484752</wp:posOffset>
                </wp:positionH>
                <wp:positionV relativeFrom="paragraph">
                  <wp:posOffset>165740</wp:posOffset>
                </wp:positionV>
                <wp:extent cx="2590800" cy="1270"/>
                <wp:effectExtent l="0" t="0" r="0" b="0"/>
                <wp:wrapTopAndBottom/>
                <wp:docPr id="2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0" fill="norm" stroke="1" extrusionOk="0">
                              <a:moveTo>
                                <a:pt x="0" y="0"/>
                              </a:moveTo>
                              <a:lnTo>
                                <a:pt x="2590798" y="0"/>
                              </a:lnTo>
                            </a:path>
                          </a:pathLst>
                        </a:custGeom>
                        <a:ln w="9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9376;o:allowoverlap:true;o:allowincell:true;mso-position-horizontal-relative:page;margin-left:195.65pt;mso-position-horizontal:absolute;mso-position-vertical-relative:text;margin-top:13.05pt;mso-position-vertical:absolute;width:204.00pt;height:0.10pt;mso-wrap-distance-left:0.00pt;mso-wrap-distance-top:0.00pt;mso-wrap-distance-right:0.00pt;mso-wrap-distance-bottom:0.00pt;visibility:visible;" path="m0,0l99998,0e" coordsize="100000,100000" filled="f" strokecolor="#000000" strokeweight="0.7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78"/>
        <w:pBdr/>
        <w:spacing/>
        <w:ind/>
        <w:jc w:val="center"/>
        <w:rPr>
          <w:b/>
          <w:bCs/>
          <w:spacing w:val="-2"/>
          <w:sz w:val="24"/>
          <w:szCs w:val="24"/>
        </w:rPr>
      </w:pPr>
      <w:r>
        <w:rPr>
          <w:b/>
          <w:spacing w:val="-2"/>
          <w:sz w:val="24"/>
        </w:rPr>
        <w:t xml:space="preserve">José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 xml:space="preserve">Ramos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 xml:space="preserve">de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 xml:space="preserve">Oliveira </w:t>
      </w:r>
      <w:r>
        <w:rPr>
          <w:b w:val="0"/>
          <w:bCs w:val="0"/>
          <w:sz w:val="24"/>
          <w:szCs w:val="24"/>
        </w:rPr>
      </w:r>
    </w:p>
    <w:p>
      <w:pPr>
        <w:pStyle w:val="878"/>
        <w:pBdr/>
        <w:spacing/>
        <w:ind/>
        <w:jc w:val="center"/>
        <w:rPr>
          <w:b w:val="0"/>
          <w:bCs w:val="0"/>
          <w:sz w:val="24"/>
          <w:szCs w:val="24"/>
        </w:rPr>
      </w:pPr>
      <w:r>
        <w:rPr>
          <w:b/>
          <w:spacing w:val="-2"/>
          <w:sz w:val="24"/>
        </w:rPr>
      </w:r>
      <w:r>
        <w:rPr>
          <w:b w:val="0"/>
          <w:bCs w:val="0"/>
          <w:sz w:val="24"/>
        </w:rPr>
        <w:t xml:space="preserve">Vereador – Avante </w:t>
      </w:r>
      <w:r>
        <w:rPr>
          <w:b/>
          <w:sz w:val="24"/>
        </w:rPr>
      </w:r>
      <w:r/>
    </w:p>
    <w:p>
      <w:pPr>
        <w:pStyle w:val="878"/>
        <w:pBdr/>
        <w:spacing/>
        <w:ind/>
        <w:jc w:val="center"/>
        <w:rPr>
          <w:b/>
          <w:bCs/>
          <w:sz w:val="24"/>
          <w:szCs w:val="24"/>
        </w:rPr>
      </w:pPr>
      <w:r>
        <w:rPr>
          <w:b w:val="0"/>
          <w:bCs w:val="0"/>
          <w:sz w:val="24"/>
        </w:rPr>
        <w:t xml:space="preserve">Gabinete Nº 007</w:t>
      </w:r>
      <w:r>
        <w:rPr>
          <w:b/>
          <w:sz w:val="24"/>
        </w:rPr>
      </w:r>
      <w:r/>
    </w:p>
    <w:sectPr>
      <w:footnotePr/>
      <w:endnotePr/>
      <w:type w:val="nextPage"/>
      <w:pgSz w:h="16840" w:orient="portrait" w:w="11910"/>
      <w:pgMar w:top="1940" w:right="1133" w:bottom="280" w:left="1133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34080" behindDoc="1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33750</wp:posOffset>
              </wp:positionV>
              <wp:extent cx="7543800" cy="10227850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8592557" name="Image 1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7543800" cy="102278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534080;o:allowoverlap:true;o:allowincell:true;mso-position-horizontal-relative:page;margin-left:0.75pt;mso-position-horizontal:absolute;mso-position-vertical-relative:page;margin-top:2.66pt;mso-position-vertical:absolute;width:594.00pt;height:805.34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  <w:r/>
    <w:r/>
  </w:p>
  <w:p>
    <w:pPr>
      <w:pBdr/>
      <w:spacing/>
      <w:ind/>
      <w:rPr/>
    </w:pPr>
    <w:r/>
    <w:r/>
    <w:r/>
    <w:r/>
    <w:r/>
    <w:r/>
    <w:r/>
    <w:r/>
    <w:r/>
    <w:r/>
  </w:p>
  <w:p>
    <w:pPr>
      <w:pStyle w:val="884"/>
      <w:pBdr/>
      <w:spacing/>
      <w:ind/>
      <w:rPr/>
    </w:pPr>
    <w:r/>
    <w:r/>
    <w:r/>
    <w:r/>
    <w:r/>
    <w:r/>
    <w:r/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upperRoman"/>
      <w:pPr>
        <w:pBdr/>
        <w:spacing/>
        <w:ind w:hanging="265" w:left="1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5" w:left="211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5" w:left="2952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5" w:left="3789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5" w:left="462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5" w:left="5462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5" w:left="629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5" w:left="713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5" w:left="7971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right"/>
      <w:lvlText w:val="%1."/>
      <w:numFmt w:val="upperRoman"/>
      <w:pPr>
        <w:pBdr/>
        <w:spacing/>
        <w:ind w:hanging="360" w:left="17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1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8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7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471"/>
      </w:pPr>
      <w:rPr/>
      <w:start w:val="1"/>
      <w:suff w:val="tab"/>
    </w:lvl>
  </w:abstractNum>
  <w:abstractNum w:abstractNumId="2">
    <w:lvl w:ilvl="0">
      <w:isLgl w:val="false"/>
      <w:lvlJc w:val="right"/>
      <w:lvlText w:val="%1."/>
      <w:numFmt w:val="upperRoman"/>
      <w:pPr>
        <w:pBdr/>
        <w:spacing/>
        <w:ind w:hanging="360" w:left="17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1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8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7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471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upperRoman"/>
      <w:pPr>
        <w:pBdr/>
        <w:spacing/>
        <w:ind w:hanging="360" w:left="17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1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8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7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471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upperRoman"/>
      <w:pPr>
        <w:pBdr/>
        <w:spacing/>
        <w:ind w:hanging="360" w:left="17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1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8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7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471"/>
      </w:pPr>
      <w:rPr/>
      <w:start w:val="1"/>
      <w:suff w:val="tab"/>
    </w:lvl>
  </w:abstractNum>
  <w:abstractNum w:abstractNumId="5">
    <w:lvl w:ilvl="0">
      <w:isLgl w:val="false"/>
      <w:lvlJc w:val="right"/>
      <w:lvlText w:val="%1."/>
      <w:numFmt w:val="upperRoman"/>
      <w:pPr>
        <w:pBdr/>
        <w:spacing/>
        <w:ind w:hanging="360" w:left="17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1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8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7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471"/>
      </w:pPr>
      <w:rPr/>
      <w:start w:val="1"/>
      <w:suff w:val="tab"/>
    </w:lvl>
  </w:abstractNum>
  <w:abstractNum w:abstractNumId="6">
    <w:lvl w:ilvl="0">
      <w:isLgl w:val="false"/>
      <w:lvlJc w:val="right"/>
      <w:lvlText w:val="%1."/>
      <w:numFmt w:val="upperRoman"/>
      <w:pPr>
        <w:pBdr/>
        <w:spacing/>
        <w:ind w:hanging="360" w:left="17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1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8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7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471"/>
      </w:pPr>
      <w:rPr/>
      <w:start w:val="1"/>
      <w:suff w:val="tab"/>
    </w:lvl>
  </w:abstractNum>
  <w:abstractNum w:abstractNumId="7">
    <w:lvl w:ilvl="0">
      <w:isLgl w:val="false"/>
      <w:lvlJc w:val="right"/>
      <w:lvlText w:val="%1."/>
      <w:numFmt w:val="upperRoman"/>
      <w:pPr>
        <w:pBdr/>
        <w:spacing/>
        <w:ind w:hanging="360" w:left="1701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2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14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86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8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0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2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74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461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Table Grid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Table Grid Light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2"/>
    <w:basedOn w:val="911"/>
    <w:next w:val="911"/>
    <w:link w:val="86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2">
    <w:name w:val="Heading 3"/>
    <w:basedOn w:val="911"/>
    <w:next w:val="911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3">
    <w:name w:val="Heading 4"/>
    <w:basedOn w:val="911"/>
    <w:next w:val="911"/>
    <w:link w:val="86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4">
    <w:name w:val="Heading 5"/>
    <w:basedOn w:val="911"/>
    <w:next w:val="911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5">
    <w:name w:val="Heading 6"/>
    <w:basedOn w:val="911"/>
    <w:next w:val="911"/>
    <w:link w:val="86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6">
    <w:name w:val="Heading 7"/>
    <w:basedOn w:val="911"/>
    <w:next w:val="911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7">
    <w:name w:val="Heading 8"/>
    <w:basedOn w:val="911"/>
    <w:next w:val="911"/>
    <w:link w:val="86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Heading 9"/>
    <w:basedOn w:val="911"/>
    <w:next w:val="911"/>
    <w:link w:val="86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9">
    <w:name w:val="Heading 1 Char"/>
    <w:basedOn w:val="908"/>
    <w:link w:val="9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0">
    <w:name w:val="Heading 2 Char"/>
    <w:basedOn w:val="908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1">
    <w:name w:val="Heading 3 Char"/>
    <w:basedOn w:val="908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2">
    <w:name w:val="Heading 4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3">
    <w:name w:val="Heading 5 Char"/>
    <w:basedOn w:val="908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4">
    <w:name w:val="Heading 6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5">
    <w:name w:val="Heading 7 Char"/>
    <w:basedOn w:val="908"/>
    <w:link w:val="85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6">
    <w:name w:val="Heading 8 Char"/>
    <w:basedOn w:val="908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7">
    <w:name w:val="Heading 9 Char"/>
    <w:basedOn w:val="908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Title"/>
    <w:basedOn w:val="911"/>
    <w:next w:val="911"/>
    <w:link w:val="86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9">
    <w:name w:val="Title Char"/>
    <w:basedOn w:val="908"/>
    <w:link w:val="86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0">
    <w:name w:val="Subtitle"/>
    <w:basedOn w:val="911"/>
    <w:next w:val="911"/>
    <w:link w:val="87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1">
    <w:name w:val="Subtitle Char"/>
    <w:basedOn w:val="908"/>
    <w:link w:val="8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2">
    <w:name w:val="Quote"/>
    <w:basedOn w:val="911"/>
    <w:next w:val="911"/>
    <w:link w:val="8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3">
    <w:name w:val="Quote Char"/>
    <w:basedOn w:val="908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5">
    <w:name w:val="Intense Quote"/>
    <w:basedOn w:val="911"/>
    <w:next w:val="911"/>
    <w:link w:val="87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6">
    <w:name w:val="Intense Quote Char"/>
    <w:basedOn w:val="908"/>
    <w:link w:val="87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7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8">
    <w:name w:val="No Spacing"/>
    <w:basedOn w:val="911"/>
    <w:uiPriority w:val="1"/>
    <w:qFormat/>
    <w:pPr>
      <w:pBdr/>
      <w:spacing w:after="0" w:line="240" w:lineRule="auto"/>
      <w:ind/>
    </w:pPr>
  </w:style>
  <w:style w:type="character" w:styleId="879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881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882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3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4">
    <w:name w:val="Header"/>
    <w:basedOn w:val="911"/>
    <w:link w:val="88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5">
    <w:name w:val="Header Char"/>
    <w:basedOn w:val="908"/>
    <w:link w:val="884"/>
    <w:uiPriority w:val="99"/>
    <w:pPr>
      <w:pBdr/>
      <w:spacing/>
      <w:ind/>
    </w:pPr>
  </w:style>
  <w:style w:type="paragraph" w:styleId="886">
    <w:name w:val="Footer"/>
    <w:basedOn w:val="911"/>
    <w:link w:val="88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7">
    <w:name w:val="Footer Char"/>
    <w:basedOn w:val="908"/>
    <w:link w:val="886"/>
    <w:uiPriority w:val="99"/>
    <w:pPr>
      <w:pBdr/>
      <w:spacing/>
      <w:ind/>
    </w:pPr>
  </w:style>
  <w:style w:type="paragraph" w:styleId="888">
    <w:name w:val="Caption"/>
    <w:basedOn w:val="911"/>
    <w:next w:val="91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9">
    <w:name w:val="footnote text"/>
    <w:basedOn w:val="911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>
    <w:name w:val="Footnote Text Char"/>
    <w:basedOn w:val="908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foot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11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Endnote Text Char"/>
    <w:basedOn w:val="908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character" w:styleId="895">
    <w:name w:val="Hyperlink"/>
    <w:basedOn w:val="9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7">
    <w:name w:val="toc 1"/>
    <w:basedOn w:val="911"/>
    <w:next w:val="911"/>
    <w:uiPriority w:val="39"/>
    <w:unhideWhenUsed/>
    <w:pPr>
      <w:pBdr/>
      <w:spacing w:after="100"/>
      <w:ind/>
    </w:pPr>
  </w:style>
  <w:style w:type="paragraph" w:styleId="898">
    <w:name w:val="toc 2"/>
    <w:basedOn w:val="911"/>
    <w:next w:val="911"/>
    <w:uiPriority w:val="39"/>
    <w:unhideWhenUsed/>
    <w:pPr>
      <w:pBdr/>
      <w:spacing w:after="100"/>
      <w:ind w:left="220"/>
    </w:pPr>
  </w:style>
  <w:style w:type="paragraph" w:styleId="899">
    <w:name w:val="toc 3"/>
    <w:basedOn w:val="911"/>
    <w:next w:val="911"/>
    <w:uiPriority w:val="39"/>
    <w:unhideWhenUsed/>
    <w:pPr>
      <w:pBdr/>
      <w:spacing w:after="100"/>
      <w:ind w:left="440"/>
    </w:pPr>
  </w:style>
  <w:style w:type="paragraph" w:styleId="900">
    <w:name w:val="toc 4"/>
    <w:basedOn w:val="911"/>
    <w:next w:val="911"/>
    <w:uiPriority w:val="39"/>
    <w:unhideWhenUsed/>
    <w:pPr>
      <w:pBdr/>
      <w:spacing w:after="100"/>
      <w:ind w:left="660"/>
    </w:pPr>
  </w:style>
  <w:style w:type="paragraph" w:styleId="901">
    <w:name w:val="toc 5"/>
    <w:basedOn w:val="911"/>
    <w:next w:val="911"/>
    <w:uiPriority w:val="39"/>
    <w:unhideWhenUsed/>
    <w:pPr>
      <w:pBdr/>
      <w:spacing w:after="100"/>
      <w:ind w:left="880"/>
    </w:pPr>
  </w:style>
  <w:style w:type="paragraph" w:styleId="902">
    <w:name w:val="toc 6"/>
    <w:basedOn w:val="911"/>
    <w:next w:val="911"/>
    <w:uiPriority w:val="39"/>
    <w:unhideWhenUsed/>
    <w:pPr>
      <w:pBdr/>
      <w:spacing w:after="100"/>
      <w:ind w:left="1100"/>
    </w:pPr>
  </w:style>
  <w:style w:type="paragraph" w:styleId="903">
    <w:name w:val="toc 7"/>
    <w:basedOn w:val="911"/>
    <w:next w:val="911"/>
    <w:uiPriority w:val="39"/>
    <w:unhideWhenUsed/>
    <w:pPr>
      <w:pBdr/>
      <w:spacing w:after="100"/>
      <w:ind w:left="1320"/>
    </w:pPr>
  </w:style>
  <w:style w:type="paragraph" w:styleId="904">
    <w:name w:val="toc 8"/>
    <w:basedOn w:val="911"/>
    <w:next w:val="911"/>
    <w:uiPriority w:val="39"/>
    <w:unhideWhenUsed/>
    <w:pPr>
      <w:pBdr/>
      <w:spacing w:after="100"/>
      <w:ind w:left="1540"/>
    </w:pPr>
  </w:style>
  <w:style w:type="paragraph" w:styleId="905">
    <w:name w:val="toc 9"/>
    <w:basedOn w:val="911"/>
    <w:next w:val="911"/>
    <w:uiPriority w:val="39"/>
    <w:unhideWhenUsed/>
    <w:pPr>
      <w:pBdr/>
      <w:spacing w:after="100"/>
      <w:ind w:left="1760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911"/>
    <w:next w:val="911"/>
    <w:uiPriority w:val="99"/>
    <w:unhideWhenUsed/>
    <w:pPr>
      <w:pBdr/>
      <w:spacing w:after="0" w:afterAutospacing="0"/>
      <w:ind/>
    </w:p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  <w:style w:type="paragraph" w:styleId="911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912">
    <w:name w:val="Body Text"/>
    <w:basedOn w:val="911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913">
    <w:name w:val="Heading 1"/>
    <w:basedOn w:val="911"/>
    <w:uiPriority w:val="1"/>
    <w:qFormat/>
    <w:pPr>
      <w:pBdr/>
      <w:spacing/>
      <w:ind w:left="4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914">
    <w:name w:val="List Paragraph"/>
    <w:basedOn w:val="911"/>
    <w:uiPriority w:val="1"/>
    <w:qFormat/>
    <w:pPr>
      <w:pBdr/>
      <w:spacing/>
      <w:ind w:right="371" w:firstLine="425" w:left="1274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915">
    <w:name w:val="Table Paragraph"/>
    <w:basedOn w:val="911"/>
    <w:uiPriority w:val="1"/>
    <w:qFormat/>
    <w:pPr>
      <w:pBdr/>
      <w:spacing/>
      <w:ind/>
    </w:pPr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Santos</dc:creator>
  <cp:revision>2</cp:revision>
  <dcterms:created xsi:type="dcterms:W3CDTF">2025-08-26T11:50:48Z</dcterms:created>
  <dcterms:modified xsi:type="dcterms:W3CDTF">2025-09-05T01:42:04Z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ONLYOFFICE/9.0.3.29</vt:lpwstr>
  </property>
  <property fmtid="{D5CDD505-2E9C-101B-9397-08002B2CF9AE}" pid="4" name="LastSaved">
    <vt:filetime>2025-08-26T00:00:00Z</vt:filetime>
  </property>
  <property fmtid="{D5CDD505-2E9C-101B-9397-08002B2CF9AE}" pid="5" name="Producer">
    <vt:lpwstr>ONLYOFFICE/9.0.3.29</vt:lpwstr>
  </property>
</Properties>
</file>