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19282" w14:textId="2FF11CC9" w:rsidR="003915AD" w:rsidRDefault="00F75942">
      <w:pPr>
        <w:spacing w:before="240" w:after="20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EMENDA Nº </w:t>
      </w:r>
      <w:r w:rsidR="008B7B49">
        <w:rPr>
          <w:rFonts w:ascii="Times New Roman" w:eastAsia="Times New Roman" w:hAnsi="Times New Roman" w:cs="Times New Roman"/>
          <w:b/>
          <w:sz w:val="24"/>
          <w:szCs w:val="24"/>
        </w:rPr>
        <w:t>3</w:t>
      </w:r>
      <w:r w:rsidR="00FB5E06">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/2025</w:t>
      </w:r>
    </w:p>
    <w:p w14:paraId="79BE6C2D" w14:textId="77777777" w:rsidR="003915AD" w:rsidRDefault="003915AD">
      <w:pPr>
        <w:spacing w:before="240" w:after="200" w:line="360" w:lineRule="auto"/>
        <w:ind w:left="3968"/>
        <w:jc w:val="both"/>
        <w:rPr>
          <w:rFonts w:ascii="Times New Roman" w:eastAsia="Times New Roman" w:hAnsi="Times New Roman" w:cs="Times New Roman"/>
          <w:sz w:val="24"/>
          <w:szCs w:val="24"/>
        </w:rPr>
      </w:pPr>
    </w:p>
    <w:p w14:paraId="1948EA38" w14:textId="3E3909EC" w:rsidR="003915AD" w:rsidRDefault="00F75942">
      <w:pPr>
        <w:spacing w:after="200" w:line="360" w:lineRule="auto"/>
        <w:ind w:left="3968"/>
        <w:jc w:val="both"/>
        <w:rPr>
          <w:rFonts w:ascii="Times New Roman" w:eastAsia="Times New Roman" w:hAnsi="Times New Roman" w:cs="Times New Roman"/>
          <w:b/>
          <w:color w:val="FF0000"/>
          <w:sz w:val="14"/>
          <w:szCs w:val="14"/>
        </w:rPr>
      </w:pPr>
      <w:r>
        <w:rPr>
          <w:rFonts w:ascii="Times New Roman" w:eastAsia="Times New Roman" w:hAnsi="Times New Roman" w:cs="Times New Roman"/>
          <w:b/>
          <w:sz w:val="24"/>
          <w:szCs w:val="24"/>
        </w:rPr>
        <w:t xml:space="preserve">ADICIONA </w:t>
      </w:r>
      <w:r w:rsidR="00EC1411">
        <w:rPr>
          <w:rFonts w:ascii="Times New Roman" w:eastAsia="Times New Roman" w:hAnsi="Times New Roman" w:cs="Times New Roman"/>
          <w:b/>
          <w:sz w:val="24"/>
          <w:szCs w:val="24"/>
        </w:rPr>
        <w:t>O</w:t>
      </w:r>
      <w:r>
        <w:rPr>
          <w:rFonts w:ascii="Times New Roman" w:eastAsia="Times New Roman" w:hAnsi="Times New Roman" w:cs="Times New Roman"/>
          <w:b/>
          <w:sz w:val="24"/>
          <w:szCs w:val="24"/>
        </w:rPr>
        <w:t xml:space="preserve"> </w:t>
      </w:r>
      <w:r w:rsidR="00EC1411">
        <w:rPr>
          <w:rFonts w:ascii="Times New Roman" w:eastAsia="Times New Roman" w:hAnsi="Times New Roman" w:cs="Times New Roman"/>
          <w:b/>
          <w:sz w:val="24"/>
          <w:szCs w:val="24"/>
        </w:rPr>
        <w:t>PROGRAMA/</w:t>
      </w:r>
      <w:r>
        <w:rPr>
          <w:rFonts w:ascii="Times New Roman" w:eastAsia="Times New Roman" w:hAnsi="Times New Roman" w:cs="Times New Roman"/>
          <w:b/>
          <w:sz w:val="24"/>
          <w:szCs w:val="24"/>
        </w:rPr>
        <w:t>AÇÃO QUE ESPECIFICA AO ANEXO V DO PROJETO DE LEI Nº 183/2025, QUE DISPÕE SOBRE O PLANO PLURIANUAL DO MUNICÍPIO DE PARAUAPEBAS PARA O QUADRIÊNIO 2026-2029 – PPA.</w:t>
      </w:r>
    </w:p>
    <w:p w14:paraId="1D4E212A" w14:textId="77777777" w:rsidR="003915AD" w:rsidRDefault="003915AD">
      <w:pPr>
        <w:spacing w:before="240" w:after="200" w:line="360" w:lineRule="auto"/>
        <w:jc w:val="both"/>
        <w:rPr>
          <w:rFonts w:ascii="Times New Roman" w:eastAsia="Times New Roman" w:hAnsi="Times New Roman" w:cs="Times New Roman"/>
          <w:b/>
          <w:color w:val="FF0000"/>
          <w:sz w:val="20"/>
          <w:szCs w:val="20"/>
        </w:rPr>
      </w:pPr>
    </w:p>
    <w:p w14:paraId="595B1249" w14:textId="77777777" w:rsidR="003915AD" w:rsidRDefault="00F75942">
      <w:pPr>
        <w:spacing w:before="240" w:after="20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CÂMARA MUNICIPAL DE PARAUAPEBAS, ESTADO DO PARÁ, APROVOU, E EU, PREFEITO DO MUNICÍPIO, SANCIONO A SEGUINTE EMENDA:</w:t>
      </w:r>
    </w:p>
    <w:p w14:paraId="15D9660B" w14:textId="34299943" w:rsidR="003915AD" w:rsidRDefault="00F75942" w:rsidP="00235AE6">
      <w:pPr>
        <w:spacing w:before="240"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w:t>
      </w:r>
      <w:r>
        <w:rPr>
          <w:rFonts w:ascii="Times New Roman" w:eastAsia="Times New Roman" w:hAnsi="Times New Roman" w:cs="Times New Roman"/>
          <w:sz w:val="24"/>
          <w:szCs w:val="24"/>
        </w:rPr>
        <w:t xml:space="preserve"> </w:t>
      </w:r>
      <w:r w:rsidR="005907B7" w:rsidRPr="005907B7">
        <w:rPr>
          <w:rFonts w:ascii="Times New Roman" w:eastAsia="Times New Roman" w:hAnsi="Times New Roman" w:cs="Times New Roman"/>
          <w:sz w:val="24"/>
          <w:szCs w:val="24"/>
        </w:rPr>
        <w:t>Ao Anexo V do Projeto de Lei nº 18</w:t>
      </w:r>
      <w:r w:rsidR="00B71B73">
        <w:rPr>
          <w:rFonts w:ascii="Times New Roman" w:eastAsia="Times New Roman" w:hAnsi="Times New Roman" w:cs="Times New Roman"/>
          <w:sz w:val="24"/>
          <w:szCs w:val="24"/>
        </w:rPr>
        <w:t>3</w:t>
      </w:r>
      <w:r w:rsidR="005907B7" w:rsidRPr="005907B7">
        <w:rPr>
          <w:rFonts w:ascii="Times New Roman" w:eastAsia="Times New Roman" w:hAnsi="Times New Roman" w:cs="Times New Roman"/>
          <w:sz w:val="24"/>
          <w:szCs w:val="24"/>
        </w:rPr>
        <w:t>/2025, Eixo Estratégico “</w:t>
      </w:r>
      <w:r w:rsidR="001F1F62" w:rsidRPr="001F1F62">
        <w:rPr>
          <w:rFonts w:ascii="Times New Roman" w:eastAsia="Times New Roman" w:hAnsi="Times New Roman" w:cs="Times New Roman"/>
          <w:sz w:val="24"/>
          <w:szCs w:val="24"/>
        </w:rPr>
        <w:t>Avanço Social</w:t>
      </w:r>
      <w:r w:rsidR="005907B7" w:rsidRPr="005907B7">
        <w:rPr>
          <w:rFonts w:ascii="Times New Roman" w:eastAsia="Times New Roman" w:hAnsi="Times New Roman" w:cs="Times New Roman"/>
          <w:sz w:val="24"/>
          <w:szCs w:val="24"/>
        </w:rPr>
        <w:t xml:space="preserve">”, </w:t>
      </w:r>
      <w:r w:rsidR="00EC1411">
        <w:rPr>
          <w:rFonts w:ascii="Times New Roman" w:eastAsia="Times New Roman" w:hAnsi="Times New Roman" w:cs="Times New Roman"/>
          <w:sz w:val="24"/>
          <w:szCs w:val="24"/>
        </w:rPr>
        <w:t xml:space="preserve">fica acrescido </w:t>
      </w:r>
      <w:r w:rsidR="002D1EA8">
        <w:rPr>
          <w:rFonts w:ascii="Times New Roman" w:eastAsia="Times New Roman" w:hAnsi="Times New Roman" w:cs="Times New Roman"/>
          <w:sz w:val="24"/>
          <w:szCs w:val="24"/>
        </w:rPr>
        <w:t>de I</w:t>
      </w:r>
      <w:r w:rsidR="000E62C9">
        <w:rPr>
          <w:rFonts w:ascii="Times New Roman" w:eastAsia="Times New Roman" w:hAnsi="Times New Roman" w:cs="Times New Roman"/>
          <w:sz w:val="24"/>
          <w:szCs w:val="24"/>
        </w:rPr>
        <w:t xml:space="preserve">ndicadores </w:t>
      </w:r>
      <w:r w:rsidR="00DE057D">
        <w:rPr>
          <w:rFonts w:ascii="Times New Roman" w:eastAsia="Times New Roman" w:hAnsi="Times New Roman" w:cs="Times New Roman"/>
          <w:sz w:val="24"/>
          <w:szCs w:val="24"/>
        </w:rPr>
        <w:t>3</w:t>
      </w:r>
      <w:r w:rsidR="00477B1C">
        <w:rPr>
          <w:rFonts w:ascii="Times New Roman" w:eastAsia="Times New Roman" w:hAnsi="Times New Roman" w:cs="Times New Roman"/>
          <w:sz w:val="24"/>
          <w:szCs w:val="24"/>
        </w:rPr>
        <w:t xml:space="preserve">, </w:t>
      </w:r>
      <w:r w:rsidR="00DE057D">
        <w:rPr>
          <w:rFonts w:ascii="Times New Roman" w:eastAsia="Times New Roman" w:hAnsi="Times New Roman" w:cs="Times New Roman"/>
          <w:sz w:val="24"/>
          <w:szCs w:val="24"/>
        </w:rPr>
        <w:t>4</w:t>
      </w:r>
      <w:r w:rsidR="00477B1C">
        <w:rPr>
          <w:rFonts w:ascii="Times New Roman" w:eastAsia="Times New Roman" w:hAnsi="Times New Roman" w:cs="Times New Roman"/>
          <w:sz w:val="24"/>
          <w:szCs w:val="24"/>
        </w:rPr>
        <w:t xml:space="preserve"> e 5</w:t>
      </w:r>
      <w:r w:rsidR="005907B7" w:rsidRPr="005907B7">
        <w:rPr>
          <w:rFonts w:ascii="Times New Roman" w:eastAsia="Times New Roman" w:hAnsi="Times New Roman" w:cs="Times New Roman"/>
          <w:sz w:val="24"/>
          <w:szCs w:val="24"/>
        </w:rPr>
        <w:t xml:space="preserve">, </w:t>
      </w:r>
      <w:r w:rsidR="00830C99">
        <w:rPr>
          <w:rFonts w:ascii="Times New Roman" w:eastAsia="Times New Roman" w:hAnsi="Times New Roman" w:cs="Times New Roman"/>
          <w:sz w:val="24"/>
          <w:szCs w:val="24"/>
        </w:rPr>
        <w:t xml:space="preserve">incluindo a </w:t>
      </w:r>
      <w:r w:rsidR="005907B7" w:rsidRPr="005907B7">
        <w:rPr>
          <w:rFonts w:ascii="Times New Roman" w:eastAsia="Times New Roman" w:hAnsi="Times New Roman" w:cs="Times New Roman"/>
          <w:sz w:val="24"/>
          <w:szCs w:val="24"/>
        </w:rPr>
        <w:t>Aç</w:t>
      </w:r>
      <w:r w:rsidR="00DE057D">
        <w:rPr>
          <w:rFonts w:ascii="Times New Roman" w:eastAsia="Times New Roman" w:hAnsi="Times New Roman" w:cs="Times New Roman"/>
          <w:sz w:val="24"/>
          <w:szCs w:val="24"/>
        </w:rPr>
        <w:t>ão</w:t>
      </w:r>
      <w:r w:rsidR="005907B7" w:rsidRPr="005907B7">
        <w:rPr>
          <w:rFonts w:ascii="Times New Roman" w:eastAsia="Times New Roman" w:hAnsi="Times New Roman" w:cs="Times New Roman"/>
          <w:sz w:val="24"/>
          <w:szCs w:val="24"/>
        </w:rPr>
        <w:t xml:space="preserve"> nº </w:t>
      </w:r>
      <w:r w:rsidR="001724E6">
        <w:rPr>
          <w:rFonts w:ascii="Times New Roman" w:eastAsia="Times New Roman" w:hAnsi="Times New Roman" w:cs="Times New Roman"/>
          <w:sz w:val="24"/>
          <w:szCs w:val="24"/>
        </w:rPr>
        <w:t>174-A</w:t>
      </w:r>
      <w:r w:rsidR="00830C99">
        <w:rPr>
          <w:rFonts w:ascii="Times New Roman" w:eastAsia="Times New Roman" w:hAnsi="Times New Roman" w:cs="Times New Roman"/>
          <w:sz w:val="24"/>
          <w:szCs w:val="24"/>
        </w:rPr>
        <w:t xml:space="preserve"> e </w:t>
      </w:r>
      <w:r w:rsidR="00830C99" w:rsidRPr="005907B7">
        <w:rPr>
          <w:rFonts w:ascii="Times New Roman" w:eastAsia="Times New Roman" w:hAnsi="Times New Roman" w:cs="Times New Roman"/>
          <w:sz w:val="24"/>
          <w:szCs w:val="24"/>
        </w:rPr>
        <w:t>Aç</w:t>
      </w:r>
      <w:r w:rsidR="00830C99">
        <w:rPr>
          <w:rFonts w:ascii="Times New Roman" w:eastAsia="Times New Roman" w:hAnsi="Times New Roman" w:cs="Times New Roman"/>
          <w:sz w:val="24"/>
          <w:szCs w:val="24"/>
        </w:rPr>
        <w:t>ão</w:t>
      </w:r>
      <w:r w:rsidR="00830C99" w:rsidRPr="005907B7">
        <w:rPr>
          <w:rFonts w:ascii="Times New Roman" w:eastAsia="Times New Roman" w:hAnsi="Times New Roman" w:cs="Times New Roman"/>
          <w:sz w:val="24"/>
          <w:szCs w:val="24"/>
        </w:rPr>
        <w:t xml:space="preserve"> nº </w:t>
      </w:r>
      <w:r w:rsidR="001724E6">
        <w:rPr>
          <w:rFonts w:ascii="Times New Roman" w:eastAsia="Times New Roman" w:hAnsi="Times New Roman" w:cs="Times New Roman"/>
          <w:sz w:val="24"/>
          <w:szCs w:val="24"/>
        </w:rPr>
        <w:t>174-B</w:t>
      </w:r>
      <w:r w:rsidR="005907B7" w:rsidRPr="005907B7">
        <w:rPr>
          <w:rFonts w:ascii="Times New Roman" w:eastAsia="Times New Roman" w:hAnsi="Times New Roman" w:cs="Times New Roman"/>
          <w:sz w:val="24"/>
          <w:szCs w:val="24"/>
        </w:rPr>
        <w:t xml:space="preserve"> conforme Anexo Único desta Emenda.</w:t>
      </w:r>
      <w:r w:rsidR="00E6321A">
        <w:rPr>
          <w:rFonts w:ascii="Times New Roman" w:eastAsia="Times New Roman" w:hAnsi="Times New Roman" w:cs="Times New Roman"/>
          <w:sz w:val="24"/>
          <w:szCs w:val="24"/>
        </w:rPr>
        <w:t xml:space="preserve"> </w:t>
      </w:r>
      <w:bookmarkStart w:id="0" w:name="_GoBack"/>
      <w:bookmarkEnd w:id="0"/>
    </w:p>
    <w:p w14:paraId="502C8092" w14:textId="77777777" w:rsidR="003915AD" w:rsidRDefault="00F75942">
      <w:pPr>
        <w:spacing w:before="240"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2°</w:t>
      </w:r>
      <w:r>
        <w:rPr>
          <w:rFonts w:ascii="Times New Roman" w:eastAsia="Times New Roman" w:hAnsi="Times New Roman" w:cs="Times New Roman"/>
          <w:sz w:val="24"/>
          <w:szCs w:val="24"/>
        </w:rPr>
        <w:t xml:space="preserve"> Esta emenda entra em vigor na data de sua publicação.</w:t>
      </w:r>
    </w:p>
    <w:p w14:paraId="564D534E" w14:textId="77777777" w:rsidR="003915AD" w:rsidRDefault="003915AD">
      <w:pPr>
        <w:spacing w:before="240" w:after="200" w:line="360" w:lineRule="auto"/>
        <w:ind w:firstLine="720"/>
        <w:jc w:val="both"/>
      </w:pPr>
    </w:p>
    <w:p w14:paraId="6F81B13F" w14:textId="6C91AFE1" w:rsidR="003915AD" w:rsidRDefault="00F75942">
      <w:pPr>
        <w:spacing w:before="240" w:after="200" w:line="360" w:lineRule="auto"/>
        <w:ind w:firstLine="720"/>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Parauapebas, </w:t>
      </w:r>
      <w:r w:rsidR="005907B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de </w:t>
      </w:r>
      <w:r w:rsidR="005907B7">
        <w:rPr>
          <w:rFonts w:ascii="Times New Roman" w:eastAsia="Times New Roman" w:hAnsi="Times New Roman" w:cs="Times New Roman"/>
          <w:sz w:val="24"/>
          <w:szCs w:val="24"/>
        </w:rPr>
        <w:t>dezembro</w:t>
      </w:r>
      <w:r>
        <w:rPr>
          <w:rFonts w:ascii="Times New Roman" w:eastAsia="Times New Roman" w:hAnsi="Times New Roman" w:cs="Times New Roman"/>
          <w:sz w:val="24"/>
          <w:szCs w:val="24"/>
        </w:rPr>
        <w:t xml:space="preserve"> de 2025.</w:t>
      </w:r>
    </w:p>
    <w:p w14:paraId="5D79BCE4" w14:textId="77777777" w:rsidR="003915AD" w:rsidRDefault="003915AD">
      <w:pPr>
        <w:spacing w:line="240" w:lineRule="auto"/>
        <w:jc w:val="center"/>
        <w:rPr>
          <w:rFonts w:ascii="Times New Roman" w:eastAsia="Times New Roman" w:hAnsi="Times New Roman" w:cs="Times New Roman"/>
          <w:b/>
          <w:sz w:val="24"/>
          <w:szCs w:val="24"/>
        </w:rPr>
      </w:pPr>
    </w:p>
    <w:p w14:paraId="22504C2C" w14:textId="77777777" w:rsidR="003915AD" w:rsidRDefault="003915AD">
      <w:pPr>
        <w:spacing w:line="240" w:lineRule="auto"/>
        <w:jc w:val="center"/>
        <w:rPr>
          <w:rFonts w:ascii="Times New Roman" w:eastAsia="Times New Roman" w:hAnsi="Times New Roman" w:cs="Times New Roman"/>
          <w:b/>
          <w:sz w:val="24"/>
          <w:szCs w:val="24"/>
        </w:rPr>
      </w:pPr>
    </w:p>
    <w:p w14:paraId="7D87098D" w14:textId="263F04C0" w:rsidR="003915AD" w:rsidRDefault="00272CE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ANDERSON MARCOS </w:t>
      </w:r>
      <w:proofErr w:type="spellStart"/>
      <w:r>
        <w:rPr>
          <w:rFonts w:ascii="Times New Roman" w:eastAsia="Times New Roman" w:hAnsi="Times New Roman" w:cs="Times New Roman"/>
          <w:b/>
          <w:sz w:val="24"/>
          <w:szCs w:val="24"/>
        </w:rPr>
        <w:t>MORATO</w:t>
      </w:r>
      <w:r w:rsidR="005907B7">
        <w:rPr>
          <w:rFonts w:ascii="Times New Roman" w:eastAsia="Times New Roman" w:hAnsi="Times New Roman" w:cs="Times New Roman"/>
          <w:b/>
          <w:sz w:val="24"/>
          <w:szCs w:val="24"/>
        </w:rPr>
        <w:t>RIO</w:t>
      </w:r>
      <w:proofErr w:type="spellEnd"/>
    </w:p>
    <w:p w14:paraId="408650B2" w14:textId="7C029A2E" w:rsidR="003915AD" w:rsidRDefault="00F75942">
      <w:pPr>
        <w:spacing w:line="240" w:lineRule="auto"/>
        <w:jc w:val="center"/>
        <w:rPr>
          <w:rFonts w:ascii="Times New Roman" w:eastAsia="Times New Roman" w:hAnsi="Times New Roman" w:cs="Times New Roman"/>
          <w:b/>
          <w:bCs/>
          <w:sz w:val="24"/>
          <w:szCs w:val="24"/>
        </w:rPr>
        <w:sectPr w:rsidR="003915AD" w:rsidSect="002D1EA8">
          <w:headerReference w:type="default" r:id="rId7"/>
          <w:footerReference w:type="default" r:id="rId8"/>
          <w:pgSz w:w="11906" w:h="16838"/>
          <w:pgMar w:top="1440" w:right="1440" w:bottom="1440" w:left="1440" w:header="709" w:footer="709" w:gutter="0"/>
          <w:pgNumType w:start="1"/>
          <w:cols w:space="720"/>
        </w:sectPr>
      </w:pPr>
      <w:r>
        <w:rPr>
          <w:rFonts w:ascii="Times New Roman" w:eastAsia="Times New Roman" w:hAnsi="Times New Roman" w:cs="Times New Roman"/>
          <w:b/>
          <w:sz w:val="24"/>
          <w:szCs w:val="24"/>
        </w:rPr>
        <w:t>VEREADOR</w:t>
      </w:r>
      <w:r w:rsidR="005907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P</w:t>
      </w:r>
      <w:r w:rsidR="005907B7">
        <w:rPr>
          <w:rFonts w:ascii="Times New Roman" w:eastAsia="Times New Roman" w:hAnsi="Times New Roman" w:cs="Times New Roman"/>
          <w:b/>
          <w:sz w:val="24"/>
          <w:szCs w:val="24"/>
        </w:rPr>
        <w:t>RD</w:t>
      </w:r>
    </w:p>
    <w:p w14:paraId="7BD29AD8" w14:textId="27FF5C1E" w:rsidR="003915AD" w:rsidRDefault="00F7594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ANEXO ÚNICO</w:t>
      </w:r>
    </w:p>
    <w:p w14:paraId="265F90AA" w14:textId="3B3DA2EC" w:rsidR="006A0F26" w:rsidRDefault="006A0F26" w:rsidP="006A0F26">
      <w:pPr>
        <w:spacing w:line="240" w:lineRule="auto"/>
        <w:rPr>
          <w:rFonts w:ascii="Times New Roman" w:eastAsia="Times New Roman" w:hAnsi="Times New Roman" w:cs="Times New Roman"/>
          <w:b/>
          <w:sz w:val="24"/>
          <w:szCs w:val="24"/>
        </w:rPr>
      </w:pPr>
    </w:p>
    <w:tbl>
      <w:tblPr>
        <w:tblStyle w:val="TableGrid"/>
        <w:tblpPr w:leftFromText="141" w:rightFromText="141" w:vertAnchor="text" w:tblpY="1"/>
        <w:tblOverlap w:val="never"/>
        <w:tblW w:w="14721" w:type="dxa"/>
        <w:tblInd w:w="0" w:type="dxa"/>
        <w:tblCellMar>
          <w:top w:w="45" w:type="dxa"/>
          <w:left w:w="35" w:type="dxa"/>
          <w:right w:w="35" w:type="dxa"/>
        </w:tblCellMar>
        <w:tblLook w:val="04A0" w:firstRow="1" w:lastRow="0" w:firstColumn="1" w:lastColumn="0" w:noHBand="0" w:noVBand="1"/>
      </w:tblPr>
      <w:tblGrid>
        <w:gridCol w:w="2329"/>
        <w:gridCol w:w="3059"/>
        <w:gridCol w:w="2786"/>
        <w:gridCol w:w="3058"/>
        <w:gridCol w:w="1608"/>
        <w:gridCol w:w="1881"/>
      </w:tblGrid>
      <w:tr w:rsidR="00C71C72" w14:paraId="3D91BF1A" w14:textId="77777777" w:rsidTr="004C2C5E">
        <w:trPr>
          <w:trHeight w:val="387"/>
        </w:trPr>
        <w:tc>
          <w:tcPr>
            <w:tcW w:w="14721" w:type="dxa"/>
            <w:gridSpan w:val="6"/>
            <w:tcBorders>
              <w:top w:val="single" w:sz="6" w:space="0" w:color="000000"/>
              <w:left w:val="single" w:sz="6" w:space="0" w:color="000000"/>
              <w:bottom w:val="single" w:sz="6" w:space="0" w:color="000000"/>
              <w:right w:val="single" w:sz="6" w:space="0" w:color="000000"/>
            </w:tcBorders>
            <w:shd w:val="clear" w:color="auto" w:fill="F4B084"/>
          </w:tcPr>
          <w:p w14:paraId="7BB72EF7" w14:textId="77777777" w:rsidR="00C71C72" w:rsidRDefault="00C71C72" w:rsidP="004C2C5E">
            <w:pPr>
              <w:spacing w:line="259" w:lineRule="auto"/>
              <w:ind w:right="33"/>
              <w:jc w:val="center"/>
            </w:pPr>
            <w:r>
              <w:rPr>
                <w:b/>
                <w:sz w:val="19"/>
              </w:rPr>
              <w:t xml:space="preserve">PROGRAMA </w:t>
            </w:r>
          </w:p>
        </w:tc>
      </w:tr>
      <w:tr w:rsidR="00C71C72" w14:paraId="3AD73342" w14:textId="77777777" w:rsidTr="004C2C5E">
        <w:trPr>
          <w:trHeight w:val="422"/>
        </w:trPr>
        <w:tc>
          <w:tcPr>
            <w:tcW w:w="2329" w:type="dxa"/>
            <w:tcBorders>
              <w:top w:val="single" w:sz="6" w:space="0" w:color="000000"/>
              <w:left w:val="single" w:sz="6" w:space="0" w:color="000000"/>
              <w:bottom w:val="single" w:sz="6" w:space="0" w:color="000000"/>
              <w:right w:val="single" w:sz="6" w:space="0" w:color="000000"/>
            </w:tcBorders>
            <w:shd w:val="clear" w:color="auto" w:fill="FFFFFF"/>
          </w:tcPr>
          <w:p w14:paraId="1B5D2E93" w14:textId="25681F85" w:rsidR="00C71C72" w:rsidRDefault="00C71C72" w:rsidP="004C2C5E">
            <w:pPr>
              <w:spacing w:line="259" w:lineRule="auto"/>
              <w:ind w:left="2"/>
            </w:pPr>
            <w:r>
              <w:rPr>
                <w:b/>
                <w:sz w:val="21"/>
              </w:rPr>
              <w:t>Eixo</w:t>
            </w:r>
          </w:p>
        </w:tc>
        <w:tc>
          <w:tcPr>
            <w:tcW w:w="12392"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14:paraId="60D086FB" w14:textId="77777777" w:rsidR="00C71C72" w:rsidRDefault="00C71C72" w:rsidP="004C2C5E">
            <w:pPr>
              <w:spacing w:line="259" w:lineRule="auto"/>
              <w:ind w:left="4"/>
            </w:pPr>
            <w:r>
              <w:rPr>
                <w:sz w:val="19"/>
              </w:rPr>
              <w:t>Desenvolvimento Social</w:t>
            </w:r>
          </w:p>
        </w:tc>
      </w:tr>
      <w:tr w:rsidR="00C71C72" w14:paraId="2FFC958C" w14:textId="77777777" w:rsidTr="004C2C5E">
        <w:trPr>
          <w:trHeight w:val="422"/>
        </w:trPr>
        <w:tc>
          <w:tcPr>
            <w:tcW w:w="2329" w:type="dxa"/>
            <w:tcBorders>
              <w:top w:val="single" w:sz="6" w:space="0" w:color="000000"/>
              <w:left w:val="single" w:sz="6" w:space="0" w:color="000000"/>
              <w:bottom w:val="single" w:sz="6" w:space="0" w:color="000000"/>
              <w:right w:val="single" w:sz="6" w:space="0" w:color="000000"/>
            </w:tcBorders>
            <w:shd w:val="clear" w:color="auto" w:fill="F2F2F2"/>
          </w:tcPr>
          <w:p w14:paraId="6CD65047" w14:textId="77777777" w:rsidR="00C71C72" w:rsidRDefault="00C71C72" w:rsidP="004C2C5E">
            <w:pPr>
              <w:spacing w:line="259" w:lineRule="auto"/>
              <w:ind w:left="2"/>
            </w:pPr>
            <w:r>
              <w:rPr>
                <w:b/>
                <w:sz w:val="21"/>
              </w:rPr>
              <w:t xml:space="preserve">Nome do Programa </w:t>
            </w:r>
          </w:p>
        </w:tc>
        <w:tc>
          <w:tcPr>
            <w:tcW w:w="8903"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tcPr>
          <w:p w14:paraId="74D2A3CF" w14:textId="77777777" w:rsidR="00C71C72" w:rsidRDefault="00C71C72" w:rsidP="004C2C5E">
            <w:pPr>
              <w:spacing w:line="259" w:lineRule="auto"/>
              <w:ind w:left="4"/>
            </w:pPr>
            <w:r>
              <w:rPr>
                <w:sz w:val="19"/>
              </w:rPr>
              <w:t>Gestão Estratégica e Operacional da Secretaria Municipal de Juventude</w:t>
            </w:r>
          </w:p>
        </w:tc>
        <w:tc>
          <w:tcPr>
            <w:tcW w:w="1608" w:type="dxa"/>
            <w:tcBorders>
              <w:top w:val="single" w:sz="6" w:space="0" w:color="000000"/>
              <w:left w:val="single" w:sz="6" w:space="0" w:color="000000"/>
              <w:bottom w:val="single" w:sz="6" w:space="0" w:color="000000"/>
              <w:right w:val="single" w:sz="6" w:space="0" w:color="000000"/>
            </w:tcBorders>
            <w:shd w:val="clear" w:color="auto" w:fill="F2F2F2"/>
          </w:tcPr>
          <w:p w14:paraId="4FE32B51" w14:textId="77777777" w:rsidR="00C71C72" w:rsidRDefault="00C71C72" w:rsidP="004C2C5E">
            <w:pPr>
              <w:spacing w:line="259" w:lineRule="auto"/>
              <w:ind w:left="18"/>
              <w:jc w:val="center"/>
            </w:pPr>
            <w:r>
              <w:rPr>
                <w:b/>
                <w:sz w:val="21"/>
              </w:rPr>
              <w:t>Código</w:t>
            </w:r>
          </w:p>
        </w:tc>
        <w:tc>
          <w:tcPr>
            <w:tcW w:w="188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901AAA6" w14:textId="77777777" w:rsidR="00C71C72" w:rsidRDefault="00C71C72" w:rsidP="004C2C5E">
            <w:pPr>
              <w:spacing w:line="259" w:lineRule="auto"/>
              <w:ind w:left="20"/>
              <w:jc w:val="center"/>
            </w:pPr>
            <w:r>
              <w:rPr>
                <w:sz w:val="19"/>
              </w:rPr>
              <w:t>6061</w:t>
            </w:r>
          </w:p>
        </w:tc>
      </w:tr>
      <w:tr w:rsidR="00C71C72" w14:paraId="73A5C50F" w14:textId="77777777" w:rsidTr="004C2C5E">
        <w:trPr>
          <w:trHeight w:val="950"/>
        </w:trPr>
        <w:tc>
          <w:tcPr>
            <w:tcW w:w="2329" w:type="dxa"/>
            <w:tcBorders>
              <w:top w:val="single" w:sz="6" w:space="0" w:color="000000"/>
              <w:left w:val="single" w:sz="6" w:space="0" w:color="000000"/>
              <w:bottom w:val="single" w:sz="6" w:space="0" w:color="000000"/>
              <w:right w:val="single" w:sz="6" w:space="0" w:color="000000"/>
            </w:tcBorders>
            <w:vAlign w:val="center"/>
          </w:tcPr>
          <w:p w14:paraId="0801DD47" w14:textId="77777777" w:rsidR="00C71C72" w:rsidRDefault="00C71C72" w:rsidP="004C2C5E">
            <w:pPr>
              <w:spacing w:line="259" w:lineRule="auto"/>
              <w:ind w:left="2"/>
            </w:pPr>
            <w:r>
              <w:rPr>
                <w:b/>
                <w:sz w:val="21"/>
              </w:rPr>
              <w:t>Objetivo do Programa</w:t>
            </w:r>
          </w:p>
        </w:tc>
        <w:tc>
          <w:tcPr>
            <w:tcW w:w="12392" w:type="dxa"/>
            <w:gridSpan w:val="5"/>
            <w:tcBorders>
              <w:top w:val="single" w:sz="6" w:space="0" w:color="000000"/>
              <w:left w:val="single" w:sz="6" w:space="0" w:color="000000"/>
              <w:bottom w:val="single" w:sz="6" w:space="0" w:color="000000"/>
              <w:right w:val="single" w:sz="6" w:space="0" w:color="000000"/>
            </w:tcBorders>
            <w:vAlign w:val="center"/>
          </w:tcPr>
          <w:p w14:paraId="4A928FDC" w14:textId="77777777" w:rsidR="00C71C72" w:rsidRDefault="00C71C72" w:rsidP="004C2C5E">
            <w:pPr>
              <w:spacing w:line="259" w:lineRule="auto"/>
              <w:ind w:left="4"/>
            </w:pPr>
            <w:r>
              <w:rPr>
                <w:sz w:val="19"/>
              </w:rPr>
              <w:t>Realizar a gestão e garantir a manutenção das ações desta secretaria, provendo de forma planejada, eficiente, eficaz e transparente os recursos e a infraestrutura necessária ao seu funcionamento e apoiar e garantir a implementação das políticas públicas para Juventude.</w:t>
            </w:r>
          </w:p>
        </w:tc>
      </w:tr>
      <w:tr w:rsidR="00C71C72" w14:paraId="120DFDA4" w14:textId="77777777" w:rsidTr="004C2C5E">
        <w:trPr>
          <w:trHeight w:val="422"/>
        </w:trPr>
        <w:tc>
          <w:tcPr>
            <w:tcW w:w="2329" w:type="dxa"/>
            <w:tcBorders>
              <w:top w:val="single" w:sz="6" w:space="0" w:color="000000"/>
              <w:left w:val="single" w:sz="6" w:space="0" w:color="000000"/>
              <w:bottom w:val="single" w:sz="6" w:space="0" w:color="000000"/>
              <w:right w:val="single" w:sz="6" w:space="0" w:color="000000"/>
            </w:tcBorders>
            <w:shd w:val="clear" w:color="auto" w:fill="F2F2F2"/>
          </w:tcPr>
          <w:p w14:paraId="3985BDFF" w14:textId="77777777" w:rsidR="00C71C72" w:rsidRDefault="00C71C72" w:rsidP="004C2C5E">
            <w:pPr>
              <w:spacing w:line="259" w:lineRule="auto"/>
              <w:ind w:left="2"/>
            </w:pPr>
            <w:r>
              <w:rPr>
                <w:b/>
                <w:sz w:val="21"/>
              </w:rPr>
              <w:t>Órgão Responsável</w:t>
            </w:r>
          </w:p>
        </w:tc>
        <w:tc>
          <w:tcPr>
            <w:tcW w:w="5845"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tcPr>
          <w:p w14:paraId="5AD6A8B1" w14:textId="77777777" w:rsidR="00C71C72" w:rsidRDefault="00C71C72" w:rsidP="004C2C5E">
            <w:pPr>
              <w:spacing w:line="259" w:lineRule="auto"/>
              <w:ind w:left="4"/>
            </w:pPr>
            <w:r>
              <w:rPr>
                <w:sz w:val="19"/>
              </w:rPr>
              <w:t>Secretaria Municipal da Juventude</w:t>
            </w:r>
          </w:p>
        </w:tc>
        <w:tc>
          <w:tcPr>
            <w:tcW w:w="3058" w:type="dxa"/>
            <w:tcBorders>
              <w:top w:val="single" w:sz="6" w:space="0" w:color="000000"/>
              <w:left w:val="single" w:sz="6" w:space="0" w:color="000000"/>
              <w:bottom w:val="single" w:sz="6" w:space="0" w:color="000000"/>
              <w:right w:val="single" w:sz="6" w:space="0" w:color="000000"/>
            </w:tcBorders>
            <w:shd w:val="clear" w:color="auto" w:fill="F2F2F2"/>
          </w:tcPr>
          <w:p w14:paraId="78126BF5" w14:textId="77777777" w:rsidR="00C71C72" w:rsidRDefault="00C71C72" w:rsidP="004C2C5E">
            <w:pPr>
              <w:spacing w:line="259" w:lineRule="auto"/>
              <w:ind w:left="18"/>
              <w:jc w:val="center"/>
            </w:pPr>
            <w:r>
              <w:rPr>
                <w:b/>
                <w:sz w:val="21"/>
              </w:rPr>
              <w:t>Período de Vigência</w:t>
            </w:r>
          </w:p>
        </w:tc>
        <w:tc>
          <w:tcPr>
            <w:tcW w:w="34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tcPr>
          <w:p w14:paraId="75C49827" w14:textId="77777777" w:rsidR="00C71C72" w:rsidRDefault="00C71C72" w:rsidP="004C2C5E">
            <w:pPr>
              <w:spacing w:line="259" w:lineRule="auto"/>
              <w:ind w:left="20"/>
              <w:jc w:val="center"/>
            </w:pPr>
            <w:r>
              <w:rPr>
                <w:sz w:val="19"/>
              </w:rPr>
              <w:t>01/01/2026 – 31/12/2029</w:t>
            </w:r>
          </w:p>
        </w:tc>
      </w:tr>
      <w:tr w:rsidR="00C71C72" w14:paraId="7ABC61B6" w14:textId="77777777" w:rsidTr="004C2C5E">
        <w:trPr>
          <w:trHeight w:val="422"/>
        </w:trPr>
        <w:tc>
          <w:tcPr>
            <w:tcW w:w="2329" w:type="dxa"/>
            <w:vMerge w:val="restart"/>
            <w:tcBorders>
              <w:top w:val="single" w:sz="6" w:space="0" w:color="000000"/>
              <w:left w:val="single" w:sz="6" w:space="0" w:color="000000"/>
              <w:bottom w:val="single" w:sz="6" w:space="0" w:color="000000"/>
              <w:right w:val="single" w:sz="6" w:space="0" w:color="000000"/>
            </w:tcBorders>
            <w:vAlign w:val="center"/>
          </w:tcPr>
          <w:p w14:paraId="3DC83E97" w14:textId="77777777" w:rsidR="00C71C72" w:rsidRDefault="00C71C72" w:rsidP="004C2C5E">
            <w:pPr>
              <w:spacing w:line="259" w:lineRule="auto"/>
              <w:ind w:left="2"/>
            </w:pPr>
            <w:r>
              <w:rPr>
                <w:b/>
                <w:sz w:val="21"/>
              </w:rPr>
              <w:t>Classificação</w:t>
            </w:r>
          </w:p>
        </w:tc>
        <w:tc>
          <w:tcPr>
            <w:tcW w:w="5845" w:type="dxa"/>
            <w:gridSpan w:val="2"/>
            <w:tcBorders>
              <w:top w:val="single" w:sz="6" w:space="0" w:color="000000"/>
              <w:left w:val="single" w:sz="6" w:space="0" w:color="000000"/>
              <w:bottom w:val="single" w:sz="6" w:space="0" w:color="000000"/>
              <w:right w:val="single" w:sz="6" w:space="0" w:color="000000"/>
            </w:tcBorders>
          </w:tcPr>
          <w:p w14:paraId="461601AB" w14:textId="77777777" w:rsidR="00C71C72" w:rsidRDefault="00C71C72" w:rsidP="004C2C5E">
            <w:pPr>
              <w:spacing w:line="259" w:lineRule="auto"/>
              <w:ind w:left="17"/>
              <w:jc w:val="center"/>
            </w:pPr>
            <w:r>
              <w:rPr>
                <w:b/>
                <w:sz w:val="21"/>
              </w:rPr>
              <w:t>Público Alvo</w:t>
            </w:r>
          </w:p>
        </w:tc>
        <w:tc>
          <w:tcPr>
            <w:tcW w:w="3058" w:type="dxa"/>
            <w:tcBorders>
              <w:top w:val="single" w:sz="6" w:space="0" w:color="000000"/>
              <w:left w:val="single" w:sz="6" w:space="0" w:color="000000"/>
              <w:bottom w:val="single" w:sz="6" w:space="0" w:color="000000"/>
              <w:right w:val="single" w:sz="6" w:space="0" w:color="000000"/>
            </w:tcBorders>
          </w:tcPr>
          <w:p w14:paraId="554ADCA7" w14:textId="77777777" w:rsidR="00C71C72" w:rsidRDefault="00C71C72" w:rsidP="004C2C5E">
            <w:pPr>
              <w:spacing w:line="259" w:lineRule="auto"/>
              <w:ind w:left="19"/>
              <w:jc w:val="center"/>
            </w:pPr>
            <w:r>
              <w:rPr>
                <w:b/>
                <w:sz w:val="21"/>
              </w:rPr>
              <w:t>Tipo</w:t>
            </w:r>
          </w:p>
        </w:tc>
        <w:tc>
          <w:tcPr>
            <w:tcW w:w="3489" w:type="dxa"/>
            <w:gridSpan w:val="2"/>
            <w:tcBorders>
              <w:top w:val="single" w:sz="6" w:space="0" w:color="000000"/>
              <w:left w:val="single" w:sz="6" w:space="0" w:color="000000"/>
              <w:bottom w:val="single" w:sz="6" w:space="0" w:color="000000"/>
              <w:right w:val="single" w:sz="6" w:space="0" w:color="000000"/>
            </w:tcBorders>
          </w:tcPr>
          <w:p w14:paraId="33FFE336" w14:textId="77777777" w:rsidR="00C71C72" w:rsidRDefault="00C71C72" w:rsidP="004C2C5E">
            <w:pPr>
              <w:spacing w:line="259" w:lineRule="auto"/>
              <w:ind w:left="17"/>
              <w:jc w:val="center"/>
            </w:pPr>
            <w:r>
              <w:rPr>
                <w:b/>
                <w:sz w:val="21"/>
              </w:rPr>
              <w:t>Natureza do Programa</w:t>
            </w:r>
          </w:p>
        </w:tc>
      </w:tr>
      <w:tr w:rsidR="00C71C72" w14:paraId="1B110FBE" w14:textId="77777777" w:rsidTr="004C2C5E">
        <w:trPr>
          <w:trHeight w:val="492"/>
        </w:trPr>
        <w:tc>
          <w:tcPr>
            <w:tcW w:w="0" w:type="auto"/>
            <w:vMerge/>
            <w:tcBorders>
              <w:top w:val="nil"/>
              <w:left w:val="single" w:sz="6" w:space="0" w:color="000000"/>
              <w:bottom w:val="single" w:sz="6" w:space="0" w:color="000000"/>
              <w:right w:val="single" w:sz="6" w:space="0" w:color="000000"/>
            </w:tcBorders>
          </w:tcPr>
          <w:p w14:paraId="27FD6DD1" w14:textId="77777777" w:rsidR="00C71C72" w:rsidRDefault="00C71C72" w:rsidP="004C2C5E">
            <w:pPr>
              <w:spacing w:after="160" w:line="259" w:lineRule="auto"/>
            </w:pPr>
          </w:p>
        </w:tc>
        <w:tc>
          <w:tcPr>
            <w:tcW w:w="5845" w:type="dxa"/>
            <w:gridSpan w:val="2"/>
            <w:tcBorders>
              <w:top w:val="single" w:sz="6" w:space="0" w:color="000000"/>
              <w:left w:val="single" w:sz="6" w:space="0" w:color="000000"/>
              <w:bottom w:val="single" w:sz="6" w:space="0" w:color="000000"/>
              <w:right w:val="single" w:sz="6" w:space="0" w:color="000000"/>
            </w:tcBorders>
          </w:tcPr>
          <w:p w14:paraId="406AB794" w14:textId="77777777" w:rsidR="00C71C72" w:rsidRDefault="00C71C72" w:rsidP="004C2C5E">
            <w:pPr>
              <w:spacing w:line="259" w:lineRule="auto"/>
              <w:jc w:val="center"/>
            </w:pPr>
            <w:r>
              <w:rPr>
                <w:sz w:val="19"/>
              </w:rPr>
              <w:t>Servidores Municipais e jovens entre 15 a 29 anos em vulnerabilidade social e econômica</w:t>
            </w:r>
          </w:p>
        </w:tc>
        <w:tc>
          <w:tcPr>
            <w:tcW w:w="3058" w:type="dxa"/>
            <w:tcBorders>
              <w:top w:val="single" w:sz="6" w:space="0" w:color="000000"/>
              <w:left w:val="single" w:sz="6" w:space="0" w:color="000000"/>
              <w:bottom w:val="single" w:sz="6" w:space="0" w:color="000000"/>
              <w:right w:val="single" w:sz="6" w:space="0" w:color="000000"/>
            </w:tcBorders>
            <w:vAlign w:val="center"/>
          </w:tcPr>
          <w:p w14:paraId="59117BA3" w14:textId="77777777" w:rsidR="00C71C72" w:rsidRDefault="00C71C72" w:rsidP="004C2C5E">
            <w:pPr>
              <w:spacing w:line="259" w:lineRule="auto"/>
              <w:ind w:left="18"/>
              <w:jc w:val="center"/>
            </w:pPr>
            <w:r>
              <w:rPr>
                <w:sz w:val="19"/>
              </w:rPr>
              <w:t>Duração Continuada</w:t>
            </w:r>
          </w:p>
        </w:tc>
        <w:tc>
          <w:tcPr>
            <w:tcW w:w="3489" w:type="dxa"/>
            <w:gridSpan w:val="2"/>
            <w:tcBorders>
              <w:top w:val="single" w:sz="6" w:space="0" w:color="000000"/>
              <w:left w:val="single" w:sz="6" w:space="0" w:color="000000"/>
              <w:bottom w:val="single" w:sz="6" w:space="0" w:color="000000"/>
              <w:right w:val="single" w:sz="6" w:space="0" w:color="000000"/>
            </w:tcBorders>
            <w:vAlign w:val="center"/>
          </w:tcPr>
          <w:p w14:paraId="0EC0F203" w14:textId="77777777" w:rsidR="00C71C72" w:rsidRDefault="00C71C72" w:rsidP="004C2C5E">
            <w:pPr>
              <w:spacing w:line="259" w:lineRule="auto"/>
              <w:ind w:left="18"/>
              <w:jc w:val="center"/>
            </w:pPr>
            <w:r>
              <w:rPr>
                <w:sz w:val="19"/>
              </w:rPr>
              <w:t>Gestão (Apoio Adm.)/Finalístico</w:t>
            </w:r>
          </w:p>
        </w:tc>
      </w:tr>
      <w:tr w:rsidR="00C71C72" w14:paraId="4808BB0E" w14:textId="77777777" w:rsidTr="004C2C5E">
        <w:trPr>
          <w:trHeight w:val="422"/>
        </w:trPr>
        <w:tc>
          <w:tcPr>
            <w:tcW w:w="5388" w:type="dxa"/>
            <w:gridSpan w:val="2"/>
            <w:tcBorders>
              <w:top w:val="single" w:sz="6" w:space="0" w:color="000000"/>
              <w:left w:val="single" w:sz="6" w:space="0" w:color="000000"/>
              <w:bottom w:val="single" w:sz="6" w:space="0" w:color="000000"/>
              <w:right w:val="single" w:sz="6" w:space="0" w:color="000000"/>
            </w:tcBorders>
            <w:shd w:val="clear" w:color="auto" w:fill="F2F2F2"/>
          </w:tcPr>
          <w:p w14:paraId="7895BDC4" w14:textId="77777777" w:rsidR="00C71C72" w:rsidRDefault="00C71C72" w:rsidP="004C2C5E">
            <w:pPr>
              <w:spacing w:line="259" w:lineRule="auto"/>
              <w:jc w:val="center"/>
            </w:pPr>
            <w:r>
              <w:rPr>
                <w:b/>
                <w:sz w:val="21"/>
              </w:rPr>
              <w:t>Indicador</w:t>
            </w:r>
          </w:p>
        </w:tc>
        <w:tc>
          <w:tcPr>
            <w:tcW w:w="2786" w:type="dxa"/>
            <w:tcBorders>
              <w:top w:val="single" w:sz="6" w:space="0" w:color="000000"/>
              <w:left w:val="single" w:sz="6" w:space="0" w:color="000000"/>
              <w:bottom w:val="single" w:sz="6" w:space="0" w:color="000000"/>
              <w:right w:val="single" w:sz="6" w:space="0" w:color="000000"/>
            </w:tcBorders>
            <w:shd w:val="clear" w:color="auto" w:fill="F2F2F2"/>
          </w:tcPr>
          <w:p w14:paraId="239E0EED" w14:textId="77777777" w:rsidR="00C71C72" w:rsidRDefault="00C71C72" w:rsidP="004C2C5E">
            <w:pPr>
              <w:spacing w:line="259" w:lineRule="auto"/>
              <w:ind w:left="1"/>
              <w:jc w:val="center"/>
            </w:pPr>
            <w:r>
              <w:rPr>
                <w:b/>
                <w:sz w:val="21"/>
              </w:rPr>
              <w:t>Fonte do Indicador</w:t>
            </w:r>
          </w:p>
        </w:tc>
        <w:tc>
          <w:tcPr>
            <w:tcW w:w="3058" w:type="dxa"/>
            <w:tcBorders>
              <w:top w:val="single" w:sz="6" w:space="0" w:color="000000"/>
              <w:left w:val="single" w:sz="6" w:space="0" w:color="000000"/>
              <w:bottom w:val="single" w:sz="6" w:space="0" w:color="000000"/>
              <w:right w:val="single" w:sz="6" w:space="0" w:color="000000"/>
            </w:tcBorders>
            <w:shd w:val="clear" w:color="auto" w:fill="F2F2F2"/>
          </w:tcPr>
          <w:p w14:paraId="01AF645B" w14:textId="77777777" w:rsidR="00C71C72" w:rsidRDefault="00C71C72" w:rsidP="004C2C5E">
            <w:pPr>
              <w:spacing w:line="259" w:lineRule="auto"/>
              <w:ind w:left="2"/>
              <w:jc w:val="center"/>
            </w:pPr>
            <w:r>
              <w:rPr>
                <w:b/>
                <w:sz w:val="21"/>
              </w:rPr>
              <w:t>Referência Atual</w:t>
            </w:r>
          </w:p>
        </w:tc>
        <w:tc>
          <w:tcPr>
            <w:tcW w:w="3489" w:type="dxa"/>
            <w:gridSpan w:val="2"/>
            <w:tcBorders>
              <w:top w:val="single" w:sz="6" w:space="0" w:color="000000"/>
              <w:left w:val="single" w:sz="6" w:space="0" w:color="000000"/>
              <w:bottom w:val="single" w:sz="6" w:space="0" w:color="000000"/>
              <w:right w:val="single" w:sz="6" w:space="0" w:color="000000"/>
            </w:tcBorders>
            <w:shd w:val="clear" w:color="auto" w:fill="F2F2F2"/>
          </w:tcPr>
          <w:p w14:paraId="40A9AAC2" w14:textId="77777777" w:rsidR="00C71C72" w:rsidRDefault="00C71C72" w:rsidP="004C2C5E">
            <w:pPr>
              <w:spacing w:line="259" w:lineRule="auto"/>
              <w:ind w:left="4"/>
              <w:jc w:val="center"/>
            </w:pPr>
            <w:r>
              <w:rPr>
                <w:b/>
                <w:sz w:val="21"/>
              </w:rPr>
              <w:t>Referência Esperada (2029)</w:t>
            </w:r>
          </w:p>
        </w:tc>
      </w:tr>
      <w:tr w:rsidR="00C71C72" w14:paraId="00418660" w14:textId="77777777" w:rsidTr="004C2C5E">
        <w:trPr>
          <w:trHeight w:val="586"/>
        </w:trPr>
        <w:tc>
          <w:tcPr>
            <w:tcW w:w="5388" w:type="dxa"/>
            <w:gridSpan w:val="2"/>
            <w:tcBorders>
              <w:top w:val="single" w:sz="6" w:space="0" w:color="000000"/>
              <w:left w:val="single" w:sz="6" w:space="0" w:color="000000"/>
              <w:bottom w:val="single" w:sz="6" w:space="0" w:color="000000"/>
              <w:right w:val="single" w:sz="6" w:space="0" w:color="000000"/>
            </w:tcBorders>
            <w:shd w:val="clear" w:color="auto" w:fill="FFFFFF"/>
          </w:tcPr>
          <w:p w14:paraId="11FCEC1E" w14:textId="77777777" w:rsidR="00C71C72" w:rsidRDefault="00C71C72" w:rsidP="004C2C5E">
            <w:pPr>
              <w:spacing w:line="259" w:lineRule="auto"/>
            </w:pPr>
            <w:r>
              <w:rPr>
                <w:sz w:val="19"/>
              </w:rPr>
              <w:t>1. Número de oficinas, rodas de conversa e atividades realizadas por ano</w:t>
            </w:r>
          </w:p>
        </w:tc>
        <w:tc>
          <w:tcPr>
            <w:tcW w:w="278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FB012F" w14:textId="77777777" w:rsidR="00C71C72" w:rsidRDefault="00C71C72" w:rsidP="004C2C5E">
            <w:pPr>
              <w:spacing w:line="259" w:lineRule="auto"/>
              <w:jc w:val="center"/>
            </w:pPr>
            <w:r>
              <w:rPr>
                <w:sz w:val="19"/>
              </w:rPr>
              <w:t xml:space="preserve">SEJUV </w:t>
            </w:r>
          </w:p>
        </w:tc>
        <w:tc>
          <w:tcPr>
            <w:tcW w:w="30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692A15" w14:textId="77777777" w:rsidR="00C71C72" w:rsidRDefault="00C71C72" w:rsidP="004C2C5E">
            <w:pPr>
              <w:spacing w:line="259" w:lineRule="auto"/>
              <w:ind w:left="1"/>
              <w:jc w:val="center"/>
            </w:pPr>
            <w:r>
              <w:rPr>
                <w:sz w:val="19"/>
              </w:rPr>
              <w:t>40</w:t>
            </w:r>
          </w:p>
        </w:tc>
        <w:tc>
          <w:tcPr>
            <w:tcW w:w="348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38068CE" w14:textId="77777777" w:rsidR="00C71C72" w:rsidRDefault="00C71C72" w:rsidP="004C2C5E">
            <w:pPr>
              <w:spacing w:line="259" w:lineRule="auto"/>
              <w:ind w:left="4"/>
              <w:jc w:val="center"/>
            </w:pPr>
            <w:r>
              <w:rPr>
                <w:sz w:val="19"/>
              </w:rPr>
              <w:t>80</w:t>
            </w:r>
          </w:p>
        </w:tc>
      </w:tr>
      <w:tr w:rsidR="00C71C72" w14:paraId="3886D2F4" w14:textId="77777777" w:rsidTr="004C2C5E">
        <w:trPr>
          <w:trHeight w:val="586"/>
        </w:trPr>
        <w:tc>
          <w:tcPr>
            <w:tcW w:w="5388" w:type="dxa"/>
            <w:gridSpan w:val="2"/>
            <w:tcBorders>
              <w:top w:val="single" w:sz="6" w:space="0" w:color="000000"/>
              <w:left w:val="single" w:sz="6" w:space="0" w:color="000000"/>
              <w:bottom w:val="single" w:sz="6" w:space="0" w:color="000000"/>
              <w:right w:val="single" w:sz="6" w:space="0" w:color="000000"/>
            </w:tcBorders>
            <w:shd w:val="clear" w:color="auto" w:fill="FFFFFF"/>
          </w:tcPr>
          <w:p w14:paraId="6CCCB4B0" w14:textId="77777777" w:rsidR="00C71C72" w:rsidRDefault="00C71C72" w:rsidP="004C2C5E">
            <w:pPr>
              <w:spacing w:line="259" w:lineRule="auto"/>
            </w:pPr>
            <w:r>
              <w:rPr>
                <w:sz w:val="19"/>
              </w:rPr>
              <w:t>2. Número de atividades de formação cidadã, política e socioeducativa realizadas por ano</w:t>
            </w:r>
          </w:p>
        </w:tc>
        <w:tc>
          <w:tcPr>
            <w:tcW w:w="278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3CBD67" w14:textId="77777777" w:rsidR="00C71C72" w:rsidRDefault="00C71C72" w:rsidP="004C2C5E">
            <w:pPr>
              <w:spacing w:line="259" w:lineRule="auto"/>
              <w:jc w:val="center"/>
            </w:pPr>
            <w:r>
              <w:rPr>
                <w:sz w:val="19"/>
              </w:rPr>
              <w:t xml:space="preserve">SEJUV </w:t>
            </w:r>
          </w:p>
        </w:tc>
        <w:tc>
          <w:tcPr>
            <w:tcW w:w="30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3AC4DA" w14:textId="77777777" w:rsidR="00C71C72" w:rsidRDefault="00C71C72" w:rsidP="004C2C5E">
            <w:pPr>
              <w:spacing w:line="259" w:lineRule="auto"/>
              <w:ind w:left="1"/>
              <w:jc w:val="center"/>
            </w:pPr>
            <w:r>
              <w:rPr>
                <w:sz w:val="19"/>
              </w:rPr>
              <w:t>12</w:t>
            </w:r>
          </w:p>
        </w:tc>
        <w:tc>
          <w:tcPr>
            <w:tcW w:w="348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E9EAE05" w14:textId="77777777" w:rsidR="00C71C72" w:rsidRDefault="00C71C72" w:rsidP="004C2C5E">
            <w:pPr>
              <w:spacing w:line="259" w:lineRule="auto"/>
              <w:ind w:left="4"/>
              <w:jc w:val="center"/>
            </w:pPr>
            <w:r>
              <w:rPr>
                <w:sz w:val="19"/>
              </w:rPr>
              <w:t>36</w:t>
            </w:r>
          </w:p>
        </w:tc>
      </w:tr>
      <w:tr w:rsidR="004C2C5E" w:rsidRPr="003C0B2A" w14:paraId="2EAD89D5" w14:textId="77777777" w:rsidTr="00D2587A">
        <w:trPr>
          <w:trHeight w:val="586"/>
        </w:trPr>
        <w:tc>
          <w:tcPr>
            <w:tcW w:w="538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9303721" w14:textId="6216974B" w:rsidR="004C2C5E" w:rsidRPr="003C0B2A" w:rsidRDefault="004C2C5E" w:rsidP="00D2587A">
            <w:pPr>
              <w:spacing w:line="259" w:lineRule="auto"/>
              <w:rPr>
                <w:color w:val="000000" w:themeColor="text1"/>
                <w:sz w:val="18"/>
                <w:szCs w:val="18"/>
              </w:rPr>
            </w:pPr>
            <w:r w:rsidRPr="003C0B2A">
              <w:rPr>
                <w:color w:val="000000" w:themeColor="text1"/>
                <w:sz w:val="18"/>
                <w:szCs w:val="18"/>
              </w:rPr>
              <w:t xml:space="preserve">3. </w:t>
            </w:r>
            <w:r w:rsidR="003C0B2A">
              <w:rPr>
                <w:color w:val="000000" w:themeColor="text1"/>
                <w:sz w:val="18"/>
                <w:szCs w:val="18"/>
              </w:rPr>
              <w:t>Número de jovens inseridos em emprego formal.</w:t>
            </w:r>
          </w:p>
        </w:tc>
        <w:tc>
          <w:tcPr>
            <w:tcW w:w="278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BFB3A6" w14:textId="186E321B" w:rsidR="004C2C5E" w:rsidRPr="003C0B2A" w:rsidRDefault="004C2C5E" w:rsidP="00D2587A">
            <w:pPr>
              <w:spacing w:line="259" w:lineRule="auto"/>
              <w:jc w:val="center"/>
              <w:rPr>
                <w:color w:val="000000" w:themeColor="text1"/>
                <w:sz w:val="18"/>
                <w:szCs w:val="18"/>
              </w:rPr>
            </w:pPr>
            <w:proofErr w:type="spellStart"/>
            <w:r w:rsidRPr="003C0B2A">
              <w:rPr>
                <w:color w:val="000000" w:themeColor="text1"/>
                <w:sz w:val="18"/>
                <w:szCs w:val="18"/>
              </w:rPr>
              <w:t>SEJUV</w:t>
            </w:r>
            <w:proofErr w:type="spellEnd"/>
            <w:r w:rsidR="003C0B2A">
              <w:rPr>
                <w:color w:val="000000" w:themeColor="text1"/>
                <w:sz w:val="18"/>
                <w:szCs w:val="18"/>
              </w:rPr>
              <w:t xml:space="preserve"> </w:t>
            </w:r>
            <w:r w:rsidRPr="003C0B2A">
              <w:rPr>
                <w:color w:val="000000" w:themeColor="text1"/>
                <w:sz w:val="18"/>
                <w:szCs w:val="18"/>
              </w:rPr>
              <w:t>/</w:t>
            </w:r>
            <w:r w:rsidR="003C0B2A">
              <w:rPr>
                <w:color w:val="000000" w:themeColor="text1"/>
                <w:sz w:val="18"/>
                <w:szCs w:val="18"/>
              </w:rPr>
              <w:t xml:space="preserve"> </w:t>
            </w:r>
            <w:proofErr w:type="spellStart"/>
            <w:r w:rsidRPr="003C0B2A">
              <w:rPr>
                <w:color w:val="000000" w:themeColor="text1"/>
                <w:sz w:val="18"/>
                <w:szCs w:val="18"/>
              </w:rPr>
              <w:t>CAGED</w:t>
            </w:r>
            <w:proofErr w:type="spellEnd"/>
            <w:r w:rsidR="003C0B2A">
              <w:rPr>
                <w:color w:val="000000" w:themeColor="text1"/>
                <w:sz w:val="18"/>
                <w:szCs w:val="18"/>
              </w:rPr>
              <w:t xml:space="preserve"> </w:t>
            </w:r>
            <w:r w:rsidRPr="003C0B2A">
              <w:rPr>
                <w:color w:val="000000" w:themeColor="text1"/>
                <w:sz w:val="18"/>
                <w:szCs w:val="18"/>
              </w:rPr>
              <w:t>/</w:t>
            </w:r>
            <w:r w:rsidR="003C0B2A">
              <w:rPr>
                <w:color w:val="000000" w:themeColor="text1"/>
                <w:sz w:val="18"/>
                <w:szCs w:val="18"/>
              </w:rPr>
              <w:t xml:space="preserve"> </w:t>
            </w:r>
            <w:proofErr w:type="spellStart"/>
            <w:r w:rsidRPr="003C0B2A">
              <w:rPr>
                <w:color w:val="000000" w:themeColor="text1"/>
                <w:sz w:val="18"/>
                <w:szCs w:val="18"/>
              </w:rPr>
              <w:t>RAIS</w:t>
            </w:r>
            <w:proofErr w:type="spellEnd"/>
            <w:r w:rsidRPr="003C0B2A">
              <w:rPr>
                <w:color w:val="000000" w:themeColor="text1"/>
                <w:sz w:val="18"/>
                <w:szCs w:val="18"/>
              </w:rPr>
              <w:t>/INSS</w:t>
            </w:r>
          </w:p>
        </w:tc>
        <w:tc>
          <w:tcPr>
            <w:tcW w:w="30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5BA5CB" w14:textId="0E5C2B83" w:rsidR="004C2C5E" w:rsidRPr="003C0B2A" w:rsidRDefault="00D2587A" w:rsidP="00D2587A">
            <w:pPr>
              <w:spacing w:line="259" w:lineRule="auto"/>
              <w:ind w:left="1"/>
              <w:jc w:val="center"/>
              <w:rPr>
                <w:color w:val="000000" w:themeColor="text1"/>
                <w:sz w:val="18"/>
                <w:szCs w:val="18"/>
              </w:rPr>
            </w:pPr>
            <w:r>
              <w:rPr>
                <w:color w:val="000000" w:themeColor="text1"/>
                <w:sz w:val="18"/>
                <w:szCs w:val="18"/>
              </w:rPr>
              <w:t>1200</w:t>
            </w:r>
          </w:p>
        </w:tc>
        <w:tc>
          <w:tcPr>
            <w:tcW w:w="348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8F44951" w14:textId="63F81128" w:rsidR="004C2C5E" w:rsidRPr="003C0B2A" w:rsidRDefault="00D2587A" w:rsidP="00D2587A">
            <w:pPr>
              <w:spacing w:line="259" w:lineRule="auto"/>
              <w:ind w:left="4"/>
              <w:jc w:val="center"/>
              <w:rPr>
                <w:color w:val="000000" w:themeColor="text1"/>
                <w:sz w:val="18"/>
                <w:szCs w:val="18"/>
              </w:rPr>
            </w:pPr>
            <w:r>
              <w:rPr>
                <w:color w:val="000000" w:themeColor="text1"/>
                <w:sz w:val="18"/>
                <w:szCs w:val="18"/>
              </w:rPr>
              <w:t>3000</w:t>
            </w:r>
          </w:p>
        </w:tc>
      </w:tr>
      <w:tr w:rsidR="004C2C5E" w:rsidRPr="003C0B2A" w14:paraId="708E5E01" w14:textId="77777777" w:rsidTr="00D2587A">
        <w:trPr>
          <w:trHeight w:val="586"/>
        </w:trPr>
        <w:tc>
          <w:tcPr>
            <w:tcW w:w="538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746D3CF" w14:textId="77777777" w:rsidR="004C2C5E" w:rsidRPr="003C0B2A" w:rsidRDefault="004C2C5E" w:rsidP="00D2587A">
            <w:pPr>
              <w:spacing w:line="259" w:lineRule="auto"/>
              <w:rPr>
                <w:color w:val="000000" w:themeColor="text1"/>
                <w:sz w:val="18"/>
                <w:szCs w:val="18"/>
              </w:rPr>
            </w:pPr>
          </w:p>
          <w:p w14:paraId="19F90F20" w14:textId="13C6FFF5" w:rsidR="004C2C5E" w:rsidRPr="003C0B2A" w:rsidRDefault="004C2C5E" w:rsidP="00D2587A">
            <w:pPr>
              <w:spacing w:line="259" w:lineRule="auto"/>
              <w:rPr>
                <w:color w:val="000000" w:themeColor="text1"/>
                <w:sz w:val="18"/>
                <w:szCs w:val="18"/>
              </w:rPr>
            </w:pPr>
            <w:r w:rsidRPr="003C0B2A">
              <w:rPr>
                <w:color w:val="000000" w:themeColor="text1"/>
                <w:sz w:val="18"/>
                <w:szCs w:val="18"/>
              </w:rPr>
              <w:t xml:space="preserve">4. </w:t>
            </w:r>
            <w:r w:rsidR="003C0B2A">
              <w:rPr>
                <w:color w:val="000000" w:themeColor="text1"/>
                <w:sz w:val="18"/>
                <w:szCs w:val="18"/>
              </w:rPr>
              <w:t xml:space="preserve">Número de </w:t>
            </w:r>
            <w:r w:rsidRPr="003C0B2A">
              <w:rPr>
                <w:color w:val="000000" w:themeColor="text1"/>
                <w:sz w:val="18"/>
                <w:szCs w:val="18"/>
              </w:rPr>
              <w:t>empreendimento juvenis</w:t>
            </w:r>
            <w:r w:rsidR="003C0B2A">
              <w:rPr>
                <w:color w:val="000000" w:themeColor="text1"/>
                <w:sz w:val="18"/>
                <w:szCs w:val="18"/>
              </w:rPr>
              <w:t xml:space="preserve"> inseridos no mercado.</w:t>
            </w:r>
          </w:p>
        </w:tc>
        <w:tc>
          <w:tcPr>
            <w:tcW w:w="278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C61000" w14:textId="66321B1D" w:rsidR="004C2C5E" w:rsidRPr="003C0B2A" w:rsidRDefault="004C2C5E" w:rsidP="00D2587A">
            <w:pPr>
              <w:spacing w:line="259" w:lineRule="auto"/>
              <w:jc w:val="center"/>
              <w:rPr>
                <w:color w:val="000000" w:themeColor="text1"/>
                <w:sz w:val="18"/>
                <w:szCs w:val="18"/>
              </w:rPr>
            </w:pPr>
            <w:r w:rsidRPr="003C0B2A">
              <w:rPr>
                <w:color w:val="000000" w:themeColor="text1"/>
                <w:sz w:val="18"/>
                <w:szCs w:val="18"/>
              </w:rPr>
              <w:t>SEJUV / SEBRAE / FGV</w:t>
            </w:r>
          </w:p>
        </w:tc>
        <w:tc>
          <w:tcPr>
            <w:tcW w:w="30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608D85" w14:textId="3E556E92" w:rsidR="004C2C5E" w:rsidRPr="003C0B2A" w:rsidRDefault="004C2C5E" w:rsidP="00D2587A">
            <w:pPr>
              <w:spacing w:line="259" w:lineRule="auto"/>
              <w:ind w:left="1"/>
              <w:jc w:val="center"/>
              <w:rPr>
                <w:color w:val="000000" w:themeColor="text1"/>
                <w:sz w:val="18"/>
                <w:szCs w:val="18"/>
              </w:rPr>
            </w:pPr>
            <w:r w:rsidRPr="003C0B2A">
              <w:rPr>
                <w:color w:val="000000" w:themeColor="text1"/>
                <w:sz w:val="18"/>
                <w:szCs w:val="18"/>
              </w:rPr>
              <w:t>5</w:t>
            </w:r>
          </w:p>
        </w:tc>
        <w:tc>
          <w:tcPr>
            <w:tcW w:w="348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A21DFAB" w14:textId="3427541C" w:rsidR="004C2C5E" w:rsidRPr="003C0B2A" w:rsidRDefault="004C2C5E" w:rsidP="00D2587A">
            <w:pPr>
              <w:spacing w:line="259" w:lineRule="auto"/>
              <w:ind w:left="4"/>
              <w:jc w:val="center"/>
              <w:rPr>
                <w:color w:val="000000" w:themeColor="text1"/>
                <w:sz w:val="18"/>
                <w:szCs w:val="18"/>
              </w:rPr>
            </w:pPr>
            <w:r w:rsidRPr="003C0B2A">
              <w:rPr>
                <w:color w:val="000000" w:themeColor="text1"/>
                <w:sz w:val="18"/>
                <w:szCs w:val="18"/>
              </w:rPr>
              <w:t>30</w:t>
            </w:r>
          </w:p>
        </w:tc>
      </w:tr>
      <w:tr w:rsidR="00477B1C" w:rsidRPr="003C0B2A" w14:paraId="5B2EAFF1" w14:textId="77777777" w:rsidTr="00D2587A">
        <w:trPr>
          <w:trHeight w:val="586"/>
        </w:trPr>
        <w:tc>
          <w:tcPr>
            <w:tcW w:w="538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3DB9117" w14:textId="77777777" w:rsidR="00477B1C" w:rsidRPr="003C0B2A" w:rsidRDefault="00477B1C" w:rsidP="00477B1C">
            <w:pPr>
              <w:spacing w:line="259" w:lineRule="auto"/>
              <w:rPr>
                <w:color w:val="000000" w:themeColor="text1"/>
                <w:sz w:val="18"/>
                <w:szCs w:val="18"/>
              </w:rPr>
            </w:pPr>
          </w:p>
          <w:p w14:paraId="4F109E17" w14:textId="7E8DB1CE" w:rsidR="00477B1C" w:rsidRPr="003C0B2A" w:rsidRDefault="00477B1C" w:rsidP="00477B1C">
            <w:pPr>
              <w:spacing w:line="259" w:lineRule="auto"/>
              <w:rPr>
                <w:color w:val="000000" w:themeColor="text1"/>
                <w:sz w:val="18"/>
                <w:szCs w:val="18"/>
              </w:rPr>
            </w:pPr>
            <w:r>
              <w:rPr>
                <w:color w:val="000000" w:themeColor="text1"/>
                <w:sz w:val="18"/>
                <w:szCs w:val="18"/>
              </w:rPr>
              <w:t>5</w:t>
            </w:r>
            <w:r w:rsidRPr="003C0B2A">
              <w:rPr>
                <w:color w:val="000000" w:themeColor="text1"/>
                <w:sz w:val="18"/>
                <w:szCs w:val="18"/>
              </w:rPr>
              <w:t xml:space="preserve">. </w:t>
            </w:r>
            <w:r>
              <w:rPr>
                <w:color w:val="000000" w:themeColor="text1"/>
                <w:sz w:val="18"/>
                <w:szCs w:val="18"/>
              </w:rPr>
              <w:t>Número de jovens capacitados para o ENEM.</w:t>
            </w:r>
          </w:p>
        </w:tc>
        <w:tc>
          <w:tcPr>
            <w:tcW w:w="278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8DC17B" w14:textId="4B0526E7" w:rsidR="00477B1C" w:rsidRPr="003C0B2A" w:rsidRDefault="00477B1C" w:rsidP="00477B1C">
            <w:pPr>
              <w:spacing w:line="259" w:lineRule="auto"/>
              <w:jc w:val="center"/>
              <w:rPr>
                <w:color w:val="000000" w:themeColor="text1"/>
                <w:sz w:val="18"/>
                <w:szCs w:val="18"/>
              </w:rPr>
            </w:pPr>
            <w:proofErr w:type="spellStart"/>
            <w:r>
              <w:rPr>
                <w:color w:val="000000" w:themeColor="text1"/>
                <w:sz w:val="18"/>
                <w:szCs w:val="18"/>
              </w:rPr>
              <w:t>SEJUV</w:t>
            </w:r>
            <w:proofErr w:type="spellEnd"/>
          </w:p>
        </w:tc>
        <w:tc>
          <w:tcPr>
            <w:tcW w:w="30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445F75" w14:textId="49205C12" w:rsidR="00477B1C" w:rsidRPr="003C0B2A" w:rsidRDefault="00477B1C" w:rsidP="00477B1C">
            <w:pPr>
              <w:spacing w:line="259" w:lineRule="auto"/>
              <w:ind w:left="1"/>
              <w:jc w:val="center"/>
              <w:rPr>
                <w:color w:val="000000" w:themeColor="text1"/>
                <w:sz w:val="18"/>
                <w:szCs w:val="18"/>
              </w:rPr>
            </w:pPr>
            <w:r>
              <w:rPr>
                <w:color w:val="000000" w:themeColor="text1"/>
                <w:sz w:val="18"/>
                <w:szCs w:val="18"/>
              </w:rPr>
              <w:t>200</w:t>
            </w:r>
          </w:p>
        </w:tc>
        <w:tc>
          <w:tcPr>
            <w:tcW w:w="348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20EC1D4" w14:textId="15793FBF" w:rsidR="00477B1C" w:rsidRPr="003C0B2A" w:rsidRDefault="00477B1C" w:rsidP="00477B1C">
            <w:pPr>
              <w:spacing w:line="259" w:lineRule="auto"/>
              <w:ind w:left="4"/>
              <w:jc w:val="center"/>
              <w:rPr>
                <w:color w:val="000000" w:themeColor="text1"/>
                <w:sz w:val="18"/>
                <w:szCs w:val="18"/>
              </w:rPr>
            </w:pPr>
            <w:r>
              <w:rPr>
                <w:color w:val="000000" w:themeColor="text1"/>
                <w:sz w:val="18"/>
                <w:szCs w:val="18"/>
              </w:rPr>
              <w:t>1500</w:t>
            </w:r>
          </w:p>
        </w:tc>
      </w:tr>
    </w:tbl>
    <w:p w14:paraId="46A0176B" w14:textId="6156A75C" w:rsidR="006A0F26" w:rsidRDefault="004C2C5E" w:rsidP="006A0F26">
      <w:pPr>
        <w:spacing w:line="240" w:lineRule="auto"/>
        <w:rPr>
          <w:rFonts w:ascii="Times New Roman" w:eastAsia="Times New Roman" w:hAnsi="Times New Roman" w:cs="Times New Roman"/>
          <w:b/>
          <w:sz w:val="24"/>
          <w:szCs w:val="24"/>
        </w:rPr>
      </w:pPr>
      <w:r w:rsidRPr="003C0B2A">
        <w:rPr>
          <w:rFonts w:ascii="Times New Roman" w:eastAsia="Times New Roman" w:hAnsi="Times New Roman" w:cs="Times New Roman"/>
          <w:b/>
          <w:sz w:val="18"/>
          <w:szCs w:val="18"/>
        </w:rPr>
        <w:lastRenderedPageBreak/>
        <w:br w:type="textWrapping" w:clear="all"/>
      </w:r>
    </w:p>
    <w:tbl>
      <w:tblPr>
        <w:tblStyle w:val="TableGrid"/>
        <w:tblW w:w="14615" w:type="dxa"/>
        <w:tblInd w:w="-337" w:type="dxa"/>
        <w:tblCellMar>
          <w:top w:w="79" w:type="dxa"/>
          <w:left w:w="36" w:type="dxa"/>
          <w:right w:w="31" w:type="dxa"/>
        </w:tblCellMar>
        <w:tblLook w:val="04A0" w:firstRow="1" w:lastRow="0" w:firstColumn="1" w:lastColumn="0" w:noHBand="0" w:noVBand="1"/>
      </w:tblPr>
      <w:tblGrid>
        <w:gridCol w:w="808"/>
        <w:gridCol w:w="2533"/>
        <w:gridCol w:w="5751"/>
        <w:gridCol w:w="1050"/>
        <w:gridCol w:w="1768"/>
        <w:gridCol w:w="1351"/>
        <w:gridCol w:w="1354"/>
      </w:tblGrid>
      <w:tr w:rsidR="004C2C5E" w14:paraId="119F1A18" w14:textId="77777777" w:rsidTr="002D1EA8">
        <w:trPr>
          <w:trHeight w:val="359"/>
        </w:trPr>
        <w:tc>
          <w:tcPr>
            <w:tcW w:w="810" w:type="dxa"/>
            <w:tcBorders>
              <w:top w:val="single" w:sz="6" w:space="0" w:color="000000"/>
              <w:left w:val="single" w:sz="6" w:space="0" w:color="000000"/>
              <w:bottom w:val="single" w:sz="6" w:space="0" w:color="000000"/>
              <w:right w:val="nil"/>
            </w:tcBorders>
            <w:shd w:val="clear" w:color="auto" w:fill="F4B183"/>
          </w:tcPr>
          <w:p w14:paraId="45C79955" w14:textId="6590861A" w:rsidR="004C2C5E" w:rsidRDefault="004C2C5E" w:rsidP="008E2A59">
            <w:pPr>
              <w:spacing w:after="160" w:line="259" w:lineRule="auto"/>
            </w:pPr>
            <w:r>
              <w:rPr>
                <w:rFonts w:ascii="Times New Roman" w:eastAsia="Times New Roman" w:hAnsi="Times New Roman" w:cs="Times New Roman"/>
                <w:b/>
                <w:sz w:val="24"/>
                <w:szCs w:val="24"/>
              </w:rPr>
              <w:br w:type="page"/>
            </w:r>
          </w:p>
        </w:tc>
        <w:tc>
          <w:tcPr>
            <w:tcW w:w="2554" w:type="dxa"/>
            <w:tcBorders>
              <w:top w:val="single" w:sz="6" w:space="0" w:color="000000"/>
              <w:left w:val="nil"/>
              <w:bottom w:val="single" w:sz="6" w:space="0" w:color="000000"/>
              <w:right w:val="nil"/>
            </w:tcBorders>
            <w:shd w:val="clear" w:color="auto" w:fill="F4B183"/>
          </w:tcPr>
          <w:p w14:paraId="155228B9" w14:textId="77777777" w:rsidR="004C2C5E" w:rsidRDefault="004C2C5E" w:rsidP="008E2A59">
            <w:pPr>
              <w:spacing w:after="160" w:line="259" w:lineRule="auto"/>
            </w:pPr>
          </w:p>
        </w:tc>
        <w:tc>
          <w:tcPr>
            <w:tcW w:w="5843" w:type="dxa"/>
            <w:tcBorders>
              <w:top w:val="single" w:sz="6" w:space="0" w:color="000000"/>
              <w:left w:val="nil"/>
              <w:bottom w:val="single" w:sz="6" w:space="0" w:color="000000"/>
              <w:right w:val="nil"/>
            </w:tcBorders>
            <w:shd w:val="clear" w:color="auto" w:fill="F4B183"/>
          </w:tcPr>
          <w:p w14:paraId="0BF108B1" w14:textId="77777777" w:rsidR="004C2C5E" w:rsidRDefault="004C2C5E" w:rsidP="008E2A59">
            <w:pPr>
              <w:spacing w:line="259" w:lineRule="auto"/>
              <w:ind w:left="1900"/>
              <w:jc w:val="center"/>
            </w:pPr>
            <w:r>
              <w:rPr>
                <w:b/>
                <w:sz w:val="18"/>
              </w:rPr>
              <w:t>AÇÕES</w:t>
            </w:r>
          </w:p>
        </w:tc>
        <w:tc>
          <w:tcPr>
            <w:tcW w:w="1055" w:type="dxa"/>
            <w:tcBorders>
              <w:top w:val="single" w:sz="6" w:space="0" w:color="000000"/>
              <w:left w:val="nil"/>
              <w:bottom w:val="single" w:sz="6" w:space="0" w:color="000000"/>
              <w:right w:val="nil"/>
            </w:tcBorders>
            <w:shd w:val="clear" w:color="auto" w:fill="F4B183"/>
          </w:tcPr>
          <w:p w14:paraId="38E72CB8" w14:textId="77777777" w:rsidR="004C2C5E" w:rsidRDefault="004C2C5E" w:rsidP="008E2A59">
            <w:pPr>
              <w:spacing w:after="160" w:line="259" w:lineRule="auto"/>
            </w:pPr>
          </w:p>
        </w:tc>
        <w:tc>
          <w:tcPr>
            <w:tcW w:w="1598" w:type="dxa"/>
            <w:tcBorders>
              <w:top w:val="single" w:sz="6" w:space="0" w:color="000000"/>
              <w:left w:val="nil"/>
              <w:bottom w:val="single" w:sz="6" w:space="0" w:color="000000"/>
              <w:right w:val="nil"/>
            </w:tcBorders>
            <w:shd w:val="clear" w:color="auto" w:fill="F4B183"/>
          </w:tcPr>
          <w:p w14:paraId="17AB4E16" w14:textId="77777777" w:rsidR="004C2C5E" w:rsidRDefault="004C2C5E" w:rsidP="008E2A59">
            <w:pPr>
              <w:spacing w:after="160" w:line="259" w:lineRule="auto"/>
            </w:pPr>
          </w:p>
        </w:tc>
        <w:tc>
          <w:tcPr>
            <w:tcW w:w="2755" w:type="dxa"/>
            <w:gridSpan w:val="2"/>
            <w:tcBorders>
              <w:top w:val="single" w:sz="6" w:space="0" w:color="000000"/>
              <w:left w:val="nil"/>
              <w:bottom w:val="single" w:sz="6" w:space="0" w:color="000000"/>
              <w:right w:val="single" w:sz="6" w:space="0" w:color="000000"/>
            </w:tcBorders>
            <w:shd w:val="clear" w:color="auto" w:fill="F4B183"/>
          </w:tcPr>
          <w:p w14:paraId="21DF6129" w14:textId="77777777" w:rsidR="004C2C5E" w:rsidRDefault="004C2C5E" w:rsidP="008E2A59">
            <w:pPr>
              <w:spacing w:after="160" w:line="259" w:lineRule="auto"/>
            </w:pPr>
          </w:p>
        </w:tc>
      </w:tr>
      <w:tr w:rsidR="004C2C5E" w14:paraId="2B02EA6F" w14:textId="77777777" w:rsidTr="002D1EA8">
        <w:trPr>
          <w:trHeight w:val="362"/>
        </w:trPr>
        <w:tc>
          <w:tcPr>
            <w:tcW w:w="810" w:type="dxa"/>
            <w:vMerge w:val="restart"/>
            <w:tcBorders>
              <w:top w:val="single" w:sz="6" w:space="0" w:color="000000"/>
              <w:left w:val="single" w:sz="6" w:space="0" w:color="000000"/>
              <w:bottom w:val="single" w:sz="6" w:space="0" w:color="000000"/>
              <w:right w:val="single" w:sz="6" w:space="0" w:color="000000"/>
            </w:tcBorders>
            <w:vAlign w:val="center"/>
          </w:tcPr>
          <w:p w14:paraId="1FB8C70A" w14:textId="77777777" w:rsidR="004C2C5E" w:rsidRDefault="004C2C5E" w:rsidP="008E2A59">
            <w:pPr>
              <w:spacing w:after="6" w:line="259" w:lineRule="auto"/>
              <w:ind w:left="95"/>
            </w:pPr>
            <w:proofErr w:type="gramStart"/>
            <w:r>
              <w:rPr>
                <w:b/>
                <w:sz w:val="18"/>
              </w:rPr>
              <w:t>Nº  DA</w:t>
            </w:r>
            <w:proofErr w:type="gramEnd"/>
            <w:r>
              <w:rPr>
                <w:b/>
                <w:sz w:val="18"/>
              </w:rPr>
              <w:t xml:space="preserve"> </w:t>
            </w:r>
          </w:p>
          <w:p w14:paraId="0EB88694" w14:textId="77777777" w:rsidR="004C2C5E" w:rsidRDefault="004C2C5E" w:rsidP="008E2A59">
            <w:pPr>
              <w:spacing w:line="259" w:lineRule="auto"/>
              <w:ind w:left="109"/>
            </w:pPr>
            <w:r>
              <w:rPr>
                <w:b/>
                <w:sz w:val="18"/>
              </w:rPr>
              <w:t>AÇÃO</w:t>
            </w:r>
          </w:p>
        </w:tc>
        <w:tc>
          <w:tcPr>
            <w:tcW w:w="2554" w:type="dxa"/>
            <w:vMerge w:val="restart"/>
            <w:tcBorders>
              <w:top w:val="single" w:sz="6" w:space="0" w:color="000000"/>
              <w:left w:val="single" w:sz="6" w:space="0" w:color="000000"/>
              <w:bottom w:val="single" w:sz="6" w:space="0" w:color="000000"/>
              <w:right w:val="single" w:sz="6" w:space="0" w:color="000000"/>
            </w:tcBorders>
            <w:vAlign w:val="center"/>
          </w:tcPr>
          <w:p w14:paraId="580F9B3B" w14:textId="77777777" w:rsidR="004C2C5E" w:rsidRDefault="004C2C5E" w:rsidP="008E2A59">
            <w:pPr>
              <w:spacing w:line="259" w:lineRule="auto"/>
              <w:ind w:right="3"/>
              <w:jc w:val="center"/>
            </w:pPr>
            <w:r>
              <w:rPr>
                <w:b/>
                <w:sz w:val="18"/>
              </w:rPr>
              <w:t>NOME DA AÇÃO</w:t>
            </w:r>
          </w:p>
        </w:tc>
        <w:tc>
          <w:tcPr>
            <w:tcW w:w="5843" w:type="dxa"/>
            <w:vMerge w:val="restart"/>
            <w:tcBorders>
              <w:top w:val="single" w:sz="6" w:space="0" w:color="000000"/>
              <w:left w:val="single" w:sz="6" w:space="0" w:color="000000"/>
              <w:bottom w:val="single" w:sz="6" w:space="0" w:color="000000"/>
              <w:right w:val="single" w:sz="6" w:space="0" w:color="000000"/>
            </w:tcBorders>
            <w:vAlign w:val="center"/>
          </w:tcPr>
          <w:p w14:paraId="69C2FA80" w14:textId="77777777" w:rsidR="004C2C5E" w:rsidRDefault="004C2C5E" w:rsidP="008E2A59">
            <w:pPr>
              <w:spacing w:line="259" w:lineRule="auto"/>
              <w:ind w:right="1"/>
              <w:jc w:val="center"/>
            </w:pPr>
            <w:r>
              <w:rPr>
                <w:b/>
                <w:sz w:val="18"/>
              </w:rPr>
              <w:t>OBJETIVO</w:t>
            </w:r>
          </w:p>
        </w:tc>
        <w:tc>
          <w:tcPr>
            <w:tcW w:w="1055" w:type="dxa"/>
            <w:vMerge w:val="restart"/>
            <w:tcBorders>
              <w:top w:val="single" w:sz="6" w:space="0" w:color="000000"/>
              <w:left w:val="single" w:sz="6" w:space="0" w:color="000000"/>
              <w:bottom w:val="single" w:sz="6" w:space="0" w:color="000000"/>
              <w:right w:val="single" w:sz="6" w:space="0" w:color="000000"/>
            </w:tcBorders>
            <w:vAlign w:val="center"/>
          </w:tcPr>
          <w:p w14:paraId="7810F90E" w14:textId="77777777" w:rsidR="004C2C5E" w:rsidRDefault="004C2C5E" w:rsidP="008E2A59">
            <w:pPr>
              <w:spacing w:line="259" w:lineRule="auto"/>
              <w:ind w:left="58"/>
            </w:pPr>
            <w:r>
              <w:rPr>
                <w:b/>
                <w:sz w:val="18"/>
              </w:rPr>
              <w:t>TIPO (A/P)</w:t>
            </w:r>
          </w:p>
        </w:tc>
        <w:tc>
          <w:tcPr>
            <w:tcW w:w="1598" w:type="dxa"/>
            <w:vMerge w:val="restart"/>
            <w:tcBorders>
              <w:top w:val="single" w:sz="6" w:space="0" w:color="000000"/>
              <w:left w:val="single" w:sz="6" w:space="0" w:color="000000"/>
              <w:bottom w:val="single" w:sz="6" w:space="0" w:color="000000"/>
              <w:right w:val="single" w:sz="6" w:space="0" w:color="000000"/>
            </w:tcBorders>
            <w:vAlign w:val="center"/>
          </w:tcPr>
          <w:p w14:paraId="3E2F9841" w14:textId="77777777" w:rsidR="004C2C5E" w:rsidRDefault="004C2C5E" w:rsidP="008E2A59">
            <w:pPr>
              <w:spacing w:line="259" w:lineRule="auto"/>
              <w:jc w:val="center"/>
            </w:pPr>
            <w:r>
              <w:rPr>
                <w:b/>
                <w:sz w:val="18"/>
              </w:rPr>
              <w:t>PRODUTO ESPERADO</w:t>
            </w:r>
          </w:p>
        </w:tc>
        <w:tc>
          <w:tcPr>
            <w:tcW w:w="2755" w:type="dxa"/>
            <w:gridSpan w:val="2"/>
            <w:tcBorders>
              <w:top w:val="single" w:sz="6" w:space="0" w:color="000000"/>
              <w:left w:val="single" w:sz="6" w:space="0" w:color="000000"/>
              <w:bottom w:val="single" w:sz="6" w:space="0" w:color="000000"/>
              <w:right w:val="single" w:sz="6" w:space="0" w:color="000000"/>
            </w:tcBorders>
          </w:tcPr>
          <w:p w14:paraId="42F0CD5B" w14:textId="77777777" w:rsidR="004C2C5E" w:rsidRDefault="004C2C5E" w:rsidP="008E2A59">
            <w:pPr>
              <w:spacing w:line="259" w:lineRule="auto"/>
              <w:ind w:right="1"/>
              <w:jc w:val="center"/>
            </w:pPr>
            <w:r>
              <w:rPr>
                <w:b/>
                <w:sz w:val="18"/>
              </w:rPr>
              <w:t>METAS FÍSICAS</w:t>
            </w:r>
          </w:p>
        </w:tc>
      </w:tr>
      <w:tr w:rsidR="004C2C5E" w14:paraId="486AC369" w14:textId="77777777" w:rsidTr="002D1EA8">
        <w:trPr>
          <w:trHeight w:val="362"/>
        </w:trPr>
        <w:tc>
          <w:tcPr>
            <w:tcW w:w="0" w:type="auto"/>
            <w:vMerge/>
            <w:tcBorders>
              <w:top w:val="nil"/>
              <w:left w:val="single" w:sz="6" w:space="0" w:color="000000"/>
              <w:bottom w:val="single" w:sz="6" w:space="0" w:color="000000"/>
              <w:right w:val="single" w:sz="6" w:space="0" w:color="000000"/>
            </w:tcBorders>
          </w:tcPr>
          <w:p w14:paraId="29E87E04" w14:textId="77777777" w:rsidR="004C2C5E" w:rsidRDefault="004C2C5E" w:rsidP="008E2A59">
            <w:pPr>
              <w:spacing w:after="160" w:line="259" w:lineRule="auto"/>
            </w:pPr>
          </w:p>
        </w:tc>
        <w:tc>
          <w:tcPr>
            <w:tcW w:w="0" w:type="auto"/>
            <w:vMerge/>
            <w:tcBorders>
              <w:top w:val="nil"/>
              <w:left w:val="single" w:sz="6" w:space="0" w:color="000000"/>
              <w:bottom w:val="single" w:sz="6" w:space="0" w:color="000000"/>
              <w:right w:val="single" w:sz="6" w:space="0" w:color="000000"/>
            </w:tcBorders>
          </w:tcPr>
          <w:p w14:paraId="57372330" w14:textId="77777777" w:rsidR="004C2C5E" w:rsidRDefault="004C2C5E" w:rsidP="008E2A59">
            <w:pPr>
              <w:spacing w:after="160" w:line="259" w:lineRule="auto"/>
            </w:pPr>
          </w:p>
        </w:tc>
        <w:tc>
          <w:tcPr>
            <w:tcW w:w="0" w:type="auto"/>
            <w:vMerge/>
            <w:tcBorders>
              <w:top w:val="nil"/>
              <w:left w:val="single" w:sz="6" w:space="0" w:color="000000"/>
              <w:bottom w:val="single" w:sz="6" w:space="0" w:color="000000"/>
              <w:right w:val="single" w:sz="6" w:space="0" w:color="000000"/>
            </w:tcBorders>
          </w:tcPr>
          <w:p w14:paraId="794DCA11" w14:textId="77777777" w:rsidR="004C2C5E" w:rsidRDefault="004C2C5E" w:rsidP="008E2A59">
            <w:pPr>
              <w:spacing w:after="160" w:line="259" w:lineRule="auto"/>
            </w:pPr>
          </w:p>
        </w:tc>
        <w:tc>
          <w:tcPr>
            <w:tcW w:w="0" w:type="auto"/>
            <w:vMerge/>
            <w:tcBorders>
              <w:top w:val="nil"/>
              <w:left w:val="single" w:sz="6" w:space="0" w:color="000000"/>
              <w:bottom w:val="single" w:sz="6" w:space="0" w:color="000000"/>
              <w:right w:val="single" w:sz="6" w:space="0" w:color="000000"/>
            </w:tcBorders>
          </w:tcPr>
          <w:p w14:paraId="384DE204" w14:textId="77777777" w:rsidR="004C2C5E" w:rsidRDefault="004C2C5E" w:rsidP="008E2A59">
            <w:pPr>
              <w:spacing w:after="160" w:line="259" w:lineRule="auto"/>
            </w:pPr>
          </w:p>
        </w:tc>
        <w:tc>
          <w:tcPr>
            <w:tcW w:w="0" w:type="auto"/>
            <w:vMerge/>
            <w:tcBorders>
              <w:top w:val="nil"/>
              <w:left w:val="single" w:sz="6" w:space="0" w:color="000000"/>
              <w:bottom w:val="single" w:sz="6" w:space="0" w:color="000000"/>
              <w:right w:val="single" w:sz="6" w:space="0" w:color="000000"/>
            </w:tcBorders>
          </w:tcPr>
          <w:p w14:paraId="1EE48667" w14:textId="77777777" w:rsidR="004C2C5E" w:rsidRDefault="004C2C5E" w:rsidP="008E2A59">
            <w:pPr>
              <w:spacing w:after="160" w:line="259" w:lineRule="auto"/>
            </w:pPr>
          </w:p>
        </w:tc>
        <w:tc>
          <w:tcPr>
            <w:tcW w:w="1377" w:type="dxa"/>
            <w:tcBorders>
              <w:top w:val="single" w:sz="6" w:space="0" w:color="000000"/>
              <w:left w:val="single" w:sz="6" w:space="0" w:color="000000"/>
              <w:bottom w:val="single" w:sz="6" w:space="0" w:color="000000"/>
              <w:right w:val="single" w:sz="6" w:space="0" w:color="000000"/>
            </w:tcBorders>
          </w:tcPr>
          <w:p w14:paraId="4004D3D1" w14:textId="77777777" w:rsidR="004C2C5E" w:rsidRDefault="004C2C5E" w:rsidP="008E2A59">
            <w:pPr>
              <w:spacing w:line="259" w:lineRule="auto"/>
              <w:jc w:val="center"/>
            </w:pPr>
            <w:r>
              <w:rPr>
                <w:b/>
                <w:sz w:val="18"/>
              </w:rPr>
              <w:t>2026</w:t>
            </w:r>
          </w:p>
        </w:tc>
        <w:tc>
          <w:tcPr>
            <w:tcW w:w="1378" w:type="dxa"/>
            <w:tcBorders>
              <w:top w:val="single" w:sz="6" w:space="0" w:color="000000"/>
              <w:left w:val="single" w:sz="6" w:space="0" w:color="000000"/>
              <w:bottom w:val="single" w:sz="6" w:space="0" w:color="000000"/>
              <w:right w:val="single" w:sz="6" w:space="0" w:color="000000"/>
            </w:tcBorders>
          </w:tcPr>
          <w:p w14:paraId="143ECDD3" w14:textId="77777777" w:rsidR="004C2C5E" w:rsidRDefault="004C2C5E" w:rsidP="008E2A59">
            <w:pPr>
              <w:spacing w:line="259" w:lineRule="auto"/>
              <w:ind w:right="1"/>
              <w:jc w:val="center"/>
            </w:pPr>
            <w:r>
              <w:rPr>
                <w:b/>
                <w:sz w:val="18"/>
              </w:rPr>
              <w:t>2027-2029</w:t>
            </w:r>
          </w:p>
        </w:tc>
      </w:tr>
      <w:tr w:rsidR="004C2C5E" w14:paraId="719AD6D2" w14:textId="77777777" w:rsidTr="002D1EA8">
        <w:trPr>
          <w:trHeight w:val="958"/>
        </w:trPr>
        <w:tc>
          <w:tcPr>
            <w:tcW w:w="810" w:type="dxa"/>
            <w:tcBorders>
              <w:top w:val="single" w:sz="6" w:space="0" w:color="000000"/>
              <w:left w:val="single" w:sz="6" w:space="0" w:color="000000"/>
              <w:bottom w:val="single" w:sz="6" w:space="0" w:color="000000"/>
              <w:right w:val="single" w:sz="6" w:space="0" w:color="000000"/>
            </w:tcBorders>
            <w:vAlign w:val="center"/>
          </w:tcPr>
          <w:p w14:paraId="42D76FFB" w14:textId="68B0ECDB" w:rsidR="004C2C5E" w:rsidRPr="00830C99" w:rsidRDefault="001724E6" w:rsidP="008E2A59">
            <w:pPr>
              <w:spacing w:line="259" w:lineRule="auto"/>
              <w:ind w:right="3"/>
              <w:jc w:val="center"/>
              <w:rPr>
                <w:sz w:val="20"/>
                <w:szCs w:val="20"/>
              </w:rPr>
            </w:pPr>
            <w:r>
              <w:rPr>
                <w:sz w:val="20"/>
                <w:szCs w:val="20"/>
              </w:rPr>
              <w:t>174-A</w:t>
            </w:r>
          </w:p>
        </w:tc>
        <w:tc>
          <w:tcPr>
            <w:tcW w:w="2554" w:type="dxa"/>
            <w:tcBorders>
              <w:top w:val="single" w:sz="6" w:space="0" w:color="000000"/>
              <w:left w:val="single" w:sz="6" w:space="0" w:color="000000"/>
              <w:bottom w:val="single" w:sz="6" w:space="0" w:color="000000"/>
              <w:right w:val="single" w:sz="6" w:space="0" w:color="000000"/>
            </w:tcBorders>
            <w:vAlign w:val="center"/>
          </w:tcPr>
          <w:p w14:paraId="5373B65C" w14:textId="2657BC39" w:rsidR="004C2C5E" w:rsidRPr="00830C99" w:rsidRDefault="004C2C5E" w:rsidP="008E2A59">
            <w:pPr>
              <w:spacing w:line="259" w:lineRule="auto"/>
              <w:rPr>
                <w:sz w:val="20"/>
                <w:szCs w:val="20"/>
              </w:rPr>
            </w:pPr>
            <w:r w:rsidRPr="00830C99">
              <w:rPr>
                <w:sz w:val="20"/>
                <w:szCs w:val="20"/>
              </w:rPr>
              <w:t>Inclusão Produtiva e Empreendedorismo Juvenil</w:t>
            </w:r>
          </w:p>
        </w:tc>
        <w:tc>
          <w:tcPr>
            <w:tcW w:w="5843" w:type="dxa"/>
            <w:tcBorders>
              <w:top w:val="single" w:sz="6" w:space="0" w:color="000000"/>
              <w:left w:val="single" w:sz="6" w:space="0" w:color="000000"/>
              <w:bottom w:val="single" w:sz="6" w:space="0" w:color="000000"/>
              <w:right w:val="single" w:sz="6" w:space="0" w:color="000000"/>
            </w:tcBorders>
          </w:tcPr>
          <w:p w14:paraId="0B99A4CF" w14:textId="5F27E255" w:rsidR="004C2C5E" w:rsidRPr="00830C99" w:rsidRDefault="004C2C5E" w:rsidP="008E2A59">
            <w:pPr>
              <w:spacing w:line="259" w:lineRule="auto"/>
              <w:rPr>
                <w:sz w:val="20"/>
                <w:szCs w:val="20"/>
              </w:rPr>
            </w:pPr>
            <w:r w:rsidRPr="00830C99">
              <w:rPr>
                <w:sz w:val="20"/>
                <w:szCs w:val="20"/>
              </w:rPr>
              <w:t xml:space="preserve">1. Capacitar e inserir jovens para acesso ao emprego formal; </w:t>
            </w:r>
          </w:p>
          <w:p w14:paraId="1927C4A3" w14:textId="3A432441" w:rsidR="004C2C5E" w:rsidRPr="00830C99" w:rsidRDefault="004C2C5E" w:rsidP="008E2A59">
            <w:pPr>
              <w:spacing w:line="259" w:lineRule="auto"/>
              <w:rPr>
                <w:sz w:val="20"/>
                <w:szCs w:val="20"/>
              </w:rPr>
            </w:pPr>
            <w:r w:rsidRPr="00830C99">
              <w:rPr>
                <w:sz w:val="20"/>
                <w:szCs w:val="20"/>
              </w:rPr>
              <w:t xml:space="preserve">2. Capacitar, inserir e incubar empreendimentos juvenis para acesso ao mercado e criação de </w:t>
            </w:r>
            <w:proofErr w:type="spellStart"/>
            <w:r w:rsidRPr="00830C99">
              <w:rPr>
                <w:sz w:val="20"/>
                <w:szCs w:val="20"/>
              </w:rPr>
              <w:t>microempreendimentos</w:t>
            </w:r>
            <w:proofErr w:type="spellEnd"/>
            <w:r w:rsidRPr="00830C99">
              <w:rPr>
                <w:sz w:val="20"/>
                <w:szCs w:val="20"/>
              </w:rPr>
              <w:t xml:space="preserve"> sustentáveis</w:t>
            </w:r>
            <w:r w:rsidR="002D1EA8" w:rsidRPr="00830C99">
              <w:rPr>
                <w:sz w:val="20"/>
                <w:szCs w:val="20"/>
              </w:rPr>
              <w:t>.</w:t>
            </w:r>
          </w:p>
        </w:tc>
        <w:tc>
          <w:tcPr>
            <w:tcW w:w="1055" w:type="dxa"/>
            <w:tcBorders>
              <w:top w:val="single" w:sz="6" w:space="0" w:color="000000"/>
              <w:left w:val="single" w:sz="6" w:space="0" w:color="000000"/>
              <w:bottom w:val="single" w:sz="6" w:space="0" w:color="000000"/>
              <w:right w:val="single" w:sz="6" w:space="0" w:color="000000"/>
            </w:tcBorders>
            <w:vAlign w:val="center"/>
          </w:tcPr>
          <w:p w14:paraId="25AF5332" w14:textId="563BBB46" w:rsidR="004C2C5E" w:rsidRPr="00830C99" w:rsidRDefault="00A03CA7" w:rsidP="008E2A59">
            <w:pPr>
              <w:spacing w:line="259" w:lineRule="auto"/>
              <w:ind w:right="1"/>
              <w:jc w:val="center"/>
              <w:rPr>
                <w:sz w:val="20"/>
                <w:szCs w:val="20"/>
              </w:rPr>
            </w:pPr>
            <w:r w:rsidRPr="00830C99">
              <w:rPr>
                <w:sz w:val="20"/>
                <w:szCs w:val="20"/>
              </w:rPr>
              <w:t>Atividade</w:t>
            </w:r>
          </w:p>
        </w:tc>
        <w:tc>
          <w:tcPr>
            <w:tcW w:w="1598" w:type="dxa"/>
            <w:tcBorders>
              <w:top w:val="single" w:sz="6" w:space="0" w:color="000000"/>
              <w:left w:val="single" w:sz="6" w:space="0" w:color="000000"/>
              <w:bottom w:val="single" w:sz="6" w:space="0" w:color="000000"/>
              <w:right w:val="single" w:sz="6" w:space="0" w:color="000000"/>
            </w:tcBorders>
            <w:vAlign w:val="center"/>
          </w:tcPr>
          <w:p w14:paraId="52175E8F" w14:textId="6956E442" w:rsidR="004C2C5E" w:rsidRPr="00830C99" w:rsidRDefault="004C2C5E" w:rsidP="008E2A59">
            <w:pPr>
              <w:spacing w:line="259" w:lineRule="auto"/>
              <w:jc w:val="center"/>
              <w:rPr>
                <w:sz w:val="20"/>
                <w:szCs w:val="20"/>
              </w:rPr>
            </w:pPr>
            <w:r w:rsidRPr="00830C99">
              <w:rPr>
                <w:sz w:val="20"/>
                <w:szCs w:val="20"/>
              </w:rPr>
              <w:t>Cursos profissionalizantes, polos de formação, programas de estágio, incubação de negócios, microcrédito e sistema de acompanhamento</w:t>
            </w:r>
          </w:p>
        </w:tc>
        <w:tc>
          <w:tcPr>
            <w:tcW w:w="1377" w:type="dxa"/>
            <w:tcBorders>
              <w:top w:val="single" w:sz="6" w:space="0" w:color="000000"/>
              <w:left w:val="single" w:sz="6" w:space="0" w:color="000000"/>
              <w:bottom w:val="single" w:sz="6" w:space="0" w:color="000000"/>
              <w:right w:val="single" w:sz="6" w:space="0" w:color="000000"/>
            </w:tcBorders>
            <w:vAlign w:val="center"/>
          </w:tcPr>
          <w:p w14:paraId="65937308" w14:textId="77777777" w:rsidR="004C2C5E" w:rsidRPr="00830C99" w:rsidRDefault="004C2C5E" w:rsidP="008E2A59">
            <w:pPr>
              <w:spacing w:line="259" w:lineRule="auto"/>
              <w:ind w:right="1"/>
              <w:jc w:val="center"/>
              <w:rPr>
                <w:sz w:val="20"/>
                <w:szCs w:val="20"/>
              </w:rPr>
            </w:pPr>
            <w:r w:rsidRPr="00830C99">
              <w:rPr>
                <w:sz w:val="20"/>
                <w:szCs w:val="20"/>
              </w:rPr>
              <w:t>25%</w:t>
            </w:r>
          </w:p>
        </w:tc>
        <w:tc>
          <w:tcPr>
            <w:tcW w:w="1378" w:type="dxa"/>
            <w:tcBorders>
              <w:top w:val="single" w:sz="6" w:space="0" w:color="000000"/>
              <w:left w:val="single" w:sz="6" w:space="0" w:color="000000"/>
              <w:bottom w:val="single" w:sz="6" w:space="0" w:color="000000"/>
              <w:right w:val="single" w:sz="6" w:space="0" w:color="000000"/>
            </w:tcBorders>
            <w:vAlign w:val="center"/>
          </w:tcPr>
          <w:p w14:paraId="64B0E700" w14:textId="77777777" w:rsidR="004C2C5E" w:rsidRPr="00830C99" w:rsidRDefault="004C2C5E" w:rsidP="008E2A59">
            <w:pPr>
              <w:spacing w:line="259" w:lineRule="auto"/>
              <w:ind w:right="1"/>
              <w:jc w:val="center"/>
              <w:rPr>
                <w:sz w:val="20"/>
                <w:szCs w:val="20"/>
              </w:rPr>
            </w:pPr>
            <w:r w:rsidRPr="00830C99">
              <w:rPr>
                <w:sz w:val="20"/>
                <w:szCs w:val="20"/>
              </w:rPr>
              <w:t>75%</w:t>
            </w:r>
          </w:p>
        </w:tc>
      </w:tr>
      <w:tr w:rsidR="00830C99" w14:paraId="68036C9F" w14:textId="77777777" w:rsidTr="00830C99">
        <w:trPr>
          <w:trHeight w:val="958"/>
        </w:trPr>
        <w:tc>
          <w:tcPr>
            <w:tcW w:w="810" w:type="dxa"/>
            <w:tcBorders>
              <w:top w:val="single" w:sz="6" w:space="0" w:color="000000"/>
              <w:left w:val="single" w:sz="6" w:space="0" w:color="000000"/>
              <w:bottom w:val="single" w:sz="6" w:space="0" w:color="000000"/>
              <w:right w:val="single" w:sz="6" w:space="0" w:color="000000"/>
            </w:tcBorders>
          </w:tcPr>
          <w:p w14:paraId="133CC272" w14:textId="753D1896" w:rsidR="00830C99" w:rsidRPr="00A03CA7" w:rsidRDefault="001724E6" w:rsidP="00830C99">
            <w:pPr>
              <w:spacing w:line="259" w:lineRule="auto"/>
              <w:ind w:right="3"/>
              <w:jc w:val="center"/>
              <w:rPr>
                <w:sz w:val="20"/>
                <w:szCs w:val="20"/>
              </w:rPr>
            </w:pPr>
            <w:r>
              <w:rPr>
                <w:color w:val="1F1F1F"/>
                <w:sz w:val="20"/>
                <w:szCs w:val="20"/>
              </w:rPr>
              <w:t>174-B</w:t>
            </w:r>
            <w:r w:rsidR="00830C99" w:rsidRPr="00A03CA7">
              <w:rPr>
                <w:color w:val="1F1F1F"/>
                <w:sz w:val="20"/>
                <w:szCs w:val="20"/>
              </w:rPr>
              <w:t xml:space="preserve"> </w:t>
            </w:r>
          </w:p>
        </w:tc>
        <w:tc>
          <w:tcPr>
            <w:tcW w:w="2554" w:type="dxa"/>
            <w:tcBorders>
              <w:top w:val="single" w:sz="6" w:space="0" w:color="000000"/>
              <w:left w:val="single" w:sz="6" w:space="0" w:color="000000"/>
              <w:bottom w:val="single" w:sz="6" w:space="0" w:color="000000"/>
              <w:right w:val="single" w:sz="6" w:space="0" w:color="000000"/>
            </w:tcBorders>
          </w:tcPr>
          <w:p w14:paraId="1CFC5087" w14:textId="67EFA4ED" w:rsidR="00830C99" w:rsidRPr="00A03CA7" w:rsidRDefault="00830C99" w:rsidP="00830C99">
            <w:pPr>
              <w:spacing w:line="259" w:lineRule="auto"/>
              <w:rPr>
                <w:sz w:val="20"/>
                <w:szCs w:val="20"/>
              </w:rPr>
            </w:pPr>
            <w:r w:rsidRPr="00A03CA7">
              <w:rPr>
                <w:sz w:val="20"/>
                <w:szCs w:val="20"/>
              </w:rPr>
              <w:t>C</w:t>
            </w:r>
            <w:r>
              <w:rPr>
                <w:sz w:val="20"/>
                <w:szCs w:val="20"/>
              </w:rPr>
              <w:t>ursinho Preparatório Juvenil</w:t>
            </w:r>
          </w:p>
        </w:tc>
        <w:tc>
          <w:tcPr>
            <w:tcW w:w="5843" w:type="dxa"/>
            <w:tcBorders>
              <w:top w:val="single" w:sz="6" w:space="0" w:color="000000"/>
              <w:left w:val="single" w:sz="6" w:space="0" w:color="000000"/>
              <w:bottom w:val="single" w:sz="6" w:space="0" w:color="000000"/>
              <w:right w:val="single" w:sz="6" w:space="0" w:color="000000"/>
            </w:tcBorders>
          </w:tcPr>
          <w:p w14:paraId="16AA1EF7" w14:textId="13D7CC59" w:rsidR="00830C99" w:rsidRPr="00A03CA7" w:rsidRDefault="00830C99" w:rsidP="00830C99">
            <w:pPr>
              <w:spacing w:line="259" w:lineRule="auto"/>
              <w:rPr>
                <w:sz w:val="20"/>
                <w:szCs w:val="20"/>
              </w:rPr>
            </w:pPr>
            <w:r>
              <w:rPr>
                <w:sz w:val="20"/>
                <w:szCs w:val="20"/>
              </w:rPr>
              <w:t>Oferta gratuita</w:t>
            </w:r>
            <w:r w:rsidRPr="00A03CA7">
              <w:rPr>
                <w:sz w:val="20"/>
                <w:szCs w:val="20"/>
              </w:rPr>
              <w:t xml:space="preserve"> </w:t>
            </w:r>
            <w:r>
              <w:rPr>
                <w:sz w:val="20"/>
                <w:szCs w:val="20"/>
              </w:rPr>
              <w:t xml:space="preserve">de capacitação preparatória </w:t>
            </w:r>
            <w:r w:rsidRPr="00A03CA7">
              <w:rPr>
                <w:sz w:val="20"/>
                <w:szCs w:val="20"/>
              </w:rPr>
              <w:t>para o ENEM, com</w:t>
            </w:r>
            <w:r>
              <w:rPr>
                <w:sz w:val="20"/>
                <w:szCs w:val="20"/>
              </w:rPr>
              <w:t xml:space="preserve"> o objetivo de inclusão de jovens, preferencialmente em situação de risco e vulnerabilidade social no ensino Superior.</w:t>
            </w:r>
          </w:p>
        </w:tc>
        <w:tc>
          <w:tcPr>
            <w:tcW w:w="1055" w:type="dxa"/>
            <w:tcBorders>
              <w:top w:val="single" w:sz="6" w:space="0" w:color="000000"/>
              <w:left w:val="single" w:sz="6" w:space="0" w:color="000000"/>
              <w:bottom w:val="single" w:sz="6" w:space="0" w:color="000000"/>
              <w:right w:val="single" w:sz="6" w:space="0" w:color="000000"/>
            </w:tcBorders>
            <w:vAlign w:val="center"/>
          </w:tcPr>
          <w:p w14:paraId="1772ADFE" w14:textId="58C72D4D" w:rsidR="00830C99" w:rsidRPr="00A03CA7" w:rsidRDefault="00830C99" w:rsidP="00830C99">
            <w:pPr>
              <w:spacing w:line="259" w:lineRule="auto"/>
              <w:ind w:right="1"/>
              <w:jc w:val="center"/>
              <w:rPr>
                <w:sz w:val="20"/>
                <w:szCs w:val="20"/>
              </w:rPr>
            </w:pPr>
            <w:r w:rsidRPr="00A03CA7">
              <w:rPr>
                <w:sz w:val="20"/>
                <w:szCs w:val="20"/>
              </w:rPr>
              <w:t>Atividade</w:t>
            </w:r>
          </w:p>
        </w:tc>
        <w:tc>
          <w:tcPr>
            <w:tcW w:w="1598" w:type="dxa"/>
            <w:tcBorders>
              <w:top w:val="single" w:sz="6" w:space="0" w:color="000000"/>
              <w:left w:val="single" w:sz="6" w:space="0" w:color="000000"/>
              <w:bottom w:val="single" w:sz="6" w:space="0" w:color="000000"/>
              <w:right w:val="single" w:sz="6" w:space="0" w:color="000000"/>
            </w:tcBorders>
          </w:tcPr>
          <w:p w14:paraId="2589AEF5" w14:textId="3696DEBF" w:rsidR="00830C99" w:rsidRPr="00A03CA7" w:rsidRDefault="00830C99" w:rsidP="00830C99">
            <w:pPr>
              <w:spacing w:line="259" w:lineRule="auto"/>
              <w:jc w:val="center"/>
              <w:rPr>
                <w:sz w:val="20"/>
                <w:szCs w:val="20"/>
              </w:rPr>
            </w:pPr>
            <w:r>
              <w:rPr>
                <w:sz w:val="20"/>
                <w:szCs w:val="20"/>
              </w:rPr>
              <w:t>Jovens capacitados para o ENEM.</w:t>
            </w:r>
          </w:p>
        </w:tc>
        <w:tc>
          <w:tcPr>
            <w:tcW w:w="1377" w:type="dxa"/>
            <w:tcBorders>
              <w:top w:val="single" w:sz="6" w:space="0" w:color="000000"/>
              <w:left w:val="single" w:sz="6" w:space="0" w:color="000000"/>
              <w:bottom w:val="single" w:sz="6" w:space="0" w:color="000000"/>
              <w:right w:val="single" w:sz="6" w:space="0" w:color="000000"/>
            </w:tcBorders>
            <w:vAlign w:val="center"/>
          </w:tcPr>
          <w:p w14:paraId="2E09C3FF" w14:textId="3FEAB38B" w:rsidR="00830C99" w:rsidRPr="00A03CA7" w:rsidRDefault="00830C99" w:rsidP="00830C99">
            <w:pPr>
              <w:spacing w:line="259" w:lineRule="auto"/>
              <w:ind w:right="1"/>
              <w:jc w:val="center"/>
              <w:rPr>
                <w:sz w:val="20"/>
                <w:szCs w:val="20"/>
              </w:rPr>
            </w:pPr>
            <w:r>
              <w:rPr>
                <w:sz w:val="18"/>
              </w:rPr>
              <w:t>25%</w:t>
            </w:r>
          </w:p>
        </w:tc>
        <w:tc>
          <w:tcPr>
            <w:tcW w:w="1378" w:type="dxa"/>
            <w:tcBorders>
              <w:top w:val="single" w:sz="6" w:space="0" w:color="000000"/>
              <w:left w:val="single" w:sz="6" w:space="0" w:color="000000"/>
              <w:bottom w:val="single" w:sz="6" w:space="0" w:color="000000"/>
              <w:right w:val="single" w:sz="6" w:space="0" w:color="000000"/>
            </w:tcBorders>
            <w:vAlign w:val="center"/>
          </w:tcPr>
          <w:p w14:paraId="47B0E30E" w14:textId="756CDA62" w:rsidR="00830C99" w:rsidRPr="00A03CA7" w:rsidRDefault="00830C99" w:rsidP="00830C99">
            <w:pPr>
              <w:spacing w:line="259" w:lineRule="auto"/>
              <w:ind w:right="1"/>
              <w:jc w:val="center"/>
              <w:rPr>
                <w:sz w:val="20"/>
                <w:szCs w:val="20"/>
              </w:rPr>
            </w:pPr>
            <w:r>
              <w:rPr>
                <w:sz w:val="18"/>
              </w:rPr>
              <w:t>75%</w:t>
            </w:r>
          </w:p>
        </w:tc>
      </w:tr>
    </w:tbl>
    <w:p w14:paraId="6EA8D313" w14:textId="77777777" w:rsidR="004C2C5E" w:rsidRDefault="004C2C5E" w:rsidP="006A0F26">
      <w:pPr>
        <w:spacing w:line="240" w:lineRule="auto"/>
        <w:rPr>
          <w:rFonts w:ascii="Times New Roman" w:eastAsia="Times New Roman" w:hAnsi="Times New Roman" w:cs="Times New Roman"/>
          <w:b/>
          <w:sz w:val="24"/>
          <w:szCs w:val="24"/>
        </w:rPr>
      </w:pPr>
    </w:p>
    <w:p w14:paraId="46DAFCD0" w14:textId="4B618215" w:rsidR="006A0F26" w:rsidRDefault="006A0F26" w:rsidP="006A0F26">
      <w:pPr>
        <w:spacing w:line="240" w:lineRule="auto"/>
        <w:rPr>
          <w:rFonts w:ascii="Times New Roman" w:eastAsia="Times New Roman" w:hAnsi="Times New Roman" w:cs="Times New Roman"/>
          <w:b/>
          <w:sz w:val="24"/>
          <w:szCs w:val="24"/>
        </w:rPr>
      </w:pPr>
    </w:p>
    <w:p w14:paraId="76C82B9A" w14:textId="783DBA30" w:rsidR="006A0F26" w:rsidRDefault="006A0F26" w:rsidP="006A0F26">
      <w:pPr>
        <w:spacing w:line="240" w:lineRule="auto"/>
        <w:rPr>
          <w:rFonts w:ascii="Times New Roman" w:eastAsia="Times New Roman" w:hAnsi="Times New Roman" w:cs="Times New Roman"/>
          <w:b/>
          <w:sz w:val="24"/>
          <w:szCs w:val="24"/>
        </w:rPr>
      </w:pPr>
    </w:p>
    <w:p w14:paraId="56CAF775" w14:textId="4F922E9B" w:rsidR="006A0F26" w:rsidRDefault="006A0F26" w:rsidP="006A0F26">
      <w:pPr>
        <w:spacing w:line="240" w:lineRule="auto"/>
        <w:rPr>
          <w:rFonts w:ascii="Times New Roman" w:eastAsia="Times New Roman" w:hAnsi="Times New Roman" w:cs="Times New Roman"/>
          <w:b/>
          <w:bCs/>
          <w:sz w:val="24"/>
          <w:szCs w:val="24"/>
        </w:rPr>
      </w:pPr>
    </w:p>
    <w:p w14:paraId="3612D769" w14:textId="032C5D2E" w:rsidR="006A0F26" w:rsidRDefault="006A0F26" w:rsidP="006A0F26">
      <w:pPr>
        <w:spacing w:line="240" w:lineRule="auto"/>
        <w:rPr>
          <w:rFonts w:ascii="Times New Roman" w:eastAsia="Times New Roman" w:hAnsi="Times New Roman" w:cs="Times New Roman"/>
          <w:b/>
          <w:bCs/>
          <w:sz w:val="24"/>
          <w:szCs w:val="24"/>
        </w:rPr>
      </w:pPr>
    </w:p>
    <w:p w14:paraId="57FF7065" w14:textId="77777777" w:rsidR="006A0F26" w:rsidRDefault="006A0F26" w:rsidP="006A0F26">
      <w:pPr>
        <w:spacing w:line="240" w:lineRule="auto"/>
        <w:rPr>
          <w:rFonts w:ascii="Times New Roman" w:eastAsia="Times New Roman" w:hAnsi="Times New Roman" w:cs="Times New Roman"/>
          <w:b/>
          <w:bCs/>
          <w:sz w:val="24"/>
          <w:szCs w:val="24"/>
        </w:rPr>
      </w:pPr>
    </w:p>
    <w:p w14:paraId="598B5D08" w14:textId="77777777" w:rsidR="003915AD" w:rsidRDefault="003915AD">
      <w:pPr>
        <w:spacing w:line="240" w:lineRule="auto"/>
        <w:jc w:val="both"/>
      </w:pPr>
    </w:p>
    <w:p w14:paraId="23363DCC" w14:textId="77777777" w:rsidR="003915AD" w:rsidRDefault="00F75942">
      <w:pPr>
        <w:spacing w:before="240" w:after="200" w:line="360" w:lineRule="auto"/>
        <w:ind w:firstLine="720"/>
        <w:jc w:val="both"/>
      </w:pPr>
      <w:r>
        <w:br w:type="page" w:clear="all"/>
      </w:r>
    </w:p>
    <w:p w14:paraId="56501886" w14:textId="312009FA" w:rsidR="003915AD" w:rsidRDefault="003915AD">
      <w:pPr>
        <w:rPr>
          <w:rFonts w:ascii="Times New Roman" w:eastAsia="Times New Roman" w:hAnsi="Times New Roman" w:cs="Times New Roman"/>
          <w:sz w:val="24"/>
          <w:szCs w:val="24"/>
        </w:rPr>
        <w:sectPr w:rsidR="003915AD" w:rsidSect="002D1EA8">
          <w:pgSz w:w="16838" w:h="11906" w:orient="landscape"/>
          <w:pgMar w:top="1440" w:right="1440" w:bottom="993" w:left="1440" w:header="709" w:footer="338" w:gutter="0"/>
          <w:cols w:space="720"/>
        </w:sectPr>
      </w:pPr>
    </w:p>
    <w:p w14:paraId="287908D1" w14:textId="77777777" w:rsidR="003915AD" w:rsidRDefault="00F7594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JUSTIFICATIVA</w:t>
      </w:r>
      <w:r>
        <w:rPr>
          <w:rFonts w:ascii="Times New Roman" w:eastAsia="Times New Roman" w:hAnsi="Times New Roman" w:cs="Times New Roman"/>
          <w:sz w:val="24"/>
          <w:szCs w:val="24"/>
        </w:rPr>
        <w:t xml:space="preserve"> </w:t>
      </w:r>
    </w:p>
    <w:p w14:paraId="6DC98AE9" w14:textId="74653080" w:rsidR="004C2C5E" w:rsidRPr="004C2C5E" w:rsidRDefault="004C2C5E" w:rsidP="004C2C5E">
      <w:pPr>
        <w:spacing w:before="240" w:after="200" w:line="360" w:lineRule="auto"/>
        <w:ind w:firstLine="720"/>
        <w:jc w:val="both"/>
        <w:rPr>
          <w:rFonts w:ascii="Times New Roman" w:eastAsia="Times New Roman" w:hAnsi="Times New Roman" w:cs="Times New Roman"/>
          <w:color w:val="000000"/>
          <w:sz w:val="24"/>
        </w:rPr>
      </w:pPr>
      <w:r w:rsidRPr="004C2C5E">
        <w:rPr>
          <w:rFonts w:ascii="Times New Roman" w:eastAsia="Times New Roman" w:hAnsi="Times New Roman" w:cs="Times New Roman"/>
          <w:color w:val="000000"/>
          <w:sz w:val="24"/>
        </w:rPr>
        <w:t>A proposta de inclusão da ação “Inclusão Produtiva e Empreendedorismo Juvenil” no Plano Plurianual 2026–2029 decorre das demandas apresentadas na audiência pública “Políticas Públicas para a Juventude”, realizada em 12/11/2025, na qual a comunidade destacou a necessidade de políticas finalísticas voltadas à empregabilidade, formação profissional e criação de oportunidades de geração de renda para jovens entre 15 e 29 anos.</w:t>
      </w:r>
    </w:p>
    <w:p w14:paraId="09B911E1" w14:textId="74A4E153" w:rsidR="004C2C5E" w:rsidRPr="004C2C5E" w:rsidRDefault="004C2C5E" w:rsidP="004C2C5E">
      <w:pPr>
        <w:spacing w:before="240" w:after="200" w:line="360" w:lineRule="auto"/>
        <w:ind w:firstLine="720"/>
        <w:jc w:val="both"/>
        <w:rPr>
          <w:rFonts w:ascii="Times New Roman" w:eastAsia="Times New Roman" w:hAnsi="Times New Roman" w:cs="Times New Roman"/>
          <w:color w:val="000000"/>
          <w:sz w:val="24"/>
        </w:rPr>
      </w:pPr>
      <w:r w:rsidRPr="004C2C5E">
        <w:rPr>
          <w:rFonts w:ascii="Times New Roman" w:eastAsia="Times New Roman" w:hAnsi="Times New Roman" w:cs="Times New Roman"/>
          <w:color w:val="000000"/>
          <w:sz w:val="24"/>
        </w:rPr>
        <w:t>A análise do PPA encaminhado pelo Poder Executivo demonstra que o Programa “Gestão Estratégica e Operacional da SEJUV” possui caráter predominantemente administrativo, voltado à manutenção e ao funcionamento da Secretaria, sem abarcar ações estruturadas de inclusão produtiva ou empreendedorismo juvenil. Da mesma forma, embora o Programa “Parauapebas Sustentável 2030” contenha ações gerais de fomento econômico, não contempla instrumentos específicos voltados ao público jovem, como microcrédito orientado, incubação de negócios, mentoria ou programas de formação profissional direcionados.</w:t>
      </w:r>
    </w:p>
    <w:p w14:paraId="1BEF9E96" w14:textId="77777777" w:rsidR="004C2C5E" w:rsidRPr="004C2C5E" w:rsidRDefault="004C2C5E" w:rsidP="004C2C5E">
      <w:pPr>
        <w:spacing w:before="240" w:after="200" w:line="360" w:lineRule="auto"/>
        <w:ind w:firstLine="720"/>
        <w:jc w:val="both"/>
        <w:rPr>
          <w:rFonts w:ascii="Times New Roman" w:eastAsia="Times New Roman" w:hAnsi="Times New Roman" w:cs="Times New Roman"/>
          <w:color w:val="000000"/>
          <w:sz w:val="24"/>
        </w:rPr>
      </w:pPr>
      <w:r w:rsidRPr="004C2C5E">
        <w:rPr>
          <w:rFonts w:ascii="Times New Roman" w:eastAsia="Times New Roman" w:hAnsi="Times New Roman" w:cs="Times New Roman"/>
          <w:color w:val="000000"/>
          <w:sz w:val="24"/>
        </w:rPr>
        <w:t>Nesse contexto, a criação da nova ação se faz necessária para suprir lacuna identificada no planejamento governamental, garantindo:</w:t>
      </w:r>
    </w:p>
    <w:p w14:paraId="52A39CA9" w14:textId="77777777" w:rsidR="004C2C5E" w:rsidRPr="004C2C5E" w:rsidRDefault="004C2C5E" w:rsidP="00720002">
      <w:pPr>
        <w:spacing w:line="360" w:lineRule="auto"/>
        <w:ind w:firstLine="720"/>
        <w:jc w:val="both"/>
        <w:rPr>
          <w:rFonts w:ascii="Times New Roman" w:eastAsia="Times New Roman" w:hAnsi="Times New Roman" w:cs="Times New Roman"/>
          <w:color w:val="000000"/>
          <w:sz w:val="24"/>
        </w:rPr>
      </w:pPr>
      <w:r w:rsidRPr="004C2C5E">
        <w:rPr>
          <w:rFonts w:ascii="Times New Roman" w:eastAsia="Times New Roman" w:hAnsi="Times New Roman" w:cs="Times New Roman"/>
          <w:color w:val="000000"/>
          <w:sz w:val="24"/>
        </w:rPr>
        <w:t>(a) capacitação técnica continuada;</w:t>
      </w:r>
    </w:p>
    <w:p w14:paraId="69BDD3C3" w14:textId="77777777" w:rsidR="004C2C5E" w:rsidRPr="004C2C5E" w:rsidRDefault="004C2C5E" w:rsidP="00720002">
      <w:pPr>
        <w:spacing w:line="360" w:lineRule="auto"/>
        <w:ind w:firstLine="720"/>
        <w:jc w:val="both"/>
        <w:rPr>
          <w:rFonts w:ascii="Times New Roman" w:eastAsia="Times New Roman" w:hAnsi="Times New Roman" w:cs="Times New Roman"/>
          <w:color w:val="000000"/>
          <w:sz w:val="24"/>
        </w:rPr>
      </w:pPr>
      <w:r w:rsidRPr="004C2C5E">
        <w:rPr>
          <w:rFonts w:ascii="Times New Roman" w:eastAsia="Times New Roman" w:hAnsi="Times New Roman" w:cs="Times New Roman"/>
          <w:color w:val="000000"/>
          <w:sz w:val="24"/>
        </w:rPr>
        <w:t>(b) acesso de jovens ao mercado formal de trabalho;</w:t>
      </w:r>
    </w:p>
    <w:p w14:paraId="3271CDE9" w14:textId="77777777" w:rsidR="004C2C5E" w:rsidRPr="004C2C5E" w:rsidRDefault="004C2C5E" w:rsidP="00720002">
      <w:pPr>
        <w:spacing w:line="360" w:lineRule="auto"/>
        <w:ind w:firstLine="720"/>
        <w:jc w:val="both"/>
        <w:rPr>
          <w:rFonts w:ascii="Times New Roman" w:eastAsia="Times New Roman" w:hAnsi="Times New Roman" w:cs="Times New Roman"/>
          <w:color w:val="000000"/>
          <w:sz w:val="24"/>
        </w:rPr>
      </w:pPr>
      <w:r w:rsidRPr="004C2C5E">
        <w:rPr>
          <w:rFonts w:ascii="Times New Roman" w:eastAsia="Times New Roman" w:hAnsi="Times New Roman" w:cs="Times New Roman"/>
          <w:color w:val="000000"/>
          <w:sz w:val="24"/>
        </w:rPr>
        <w:t>(c) incentivo à criação e incubação de empreendimentos juvenis;</w:t>
      </w:r>
    </w:p>
    <w:p w14:paraId="52F536F7" w14:textId="77777777" w:rsidR="004C2C5E" w:rsidRPr="004C2C5E" w:rsidRDefault="004C2C5E" w:rsidP="00720002">
      <w:pPr>
        <w:spacing w:line="360" w:lineRule="auto"/>
        <w:ind w:firstLine="720"/>
        <w:jc w:val="both"/>
        <w:rPr>
          <w:rFonts w:ascii="Times New Roman" w:eastAsia="Times New Roman" w:hAnsi="Times New Roman" w:cs="Times New Roman"/>
          <w:color w:val="000000"/>
          <w:sz w:val="24"/>
        </w:rPr>
      </w:pPr>
      <w:r w:rsidRPr="004C2C5E">
        <w:rPr>
          <w:rFonts w:ascii="Times New Roman" w:eastAsia="Times New Roman" w:hAnsi="Times New Roman" w:cs="Times New Roman"/>
          <w:color w:val="000000"/>
          <w:sz w:val="24"/>
        </w:rPr>
        <w:t>(d) mecanismos de microcrédito e apoio ao empreendedorismo sustentável;</w:t>
      </w:r>
    </w:p>
    <w:p w14:paraId="585C62BF" w14:textId="56903096" w:rsidR="004C2C5E" w:rsidRPr="004C2C5E" w:rsidRDefault="004C2C5E" w:rsidP="00720002">
      <w:pPr>
        <w:spacing w:line="360" w:lineRule="auto"/>
        <w:ind w:firstLine="720"/>
        <w:jc w:val="both"/>
        <w:rPr>
          <w:rFonts w:ascii="Times New Roman" w:eastAsia="Times New Roman" w:hAnsi="Times New Roman" w:cs="Times New Roman"/>
          <w:color w:val="000000"/>
          <w:sz w:val="24"/>
        </w:rPr>
      </w:pPr>
      <w:r w:rsidRPr="004C2C5E">
        <w:rPr>
          <w:rFonts w:ascii="Times New Roman" w:eastAsia="Times New Roman" w:hAnsi="Times New Roman" w:cs="Times New Roman"/>
          <w:color w:val="000000"/>
          <w:sz w:val="24"/>
        </w:rPr>
        <w:t>(e) acompanhamento e monitoramento de trajetórias produtivas.</w:t>
      </w:r>
    </w:p>
    <w:p w14:paraId="531F33D4" w14:textId="22B6B6D1" w:rsidR="004C2C5E" w:rsidRPr="004C2C5E" w:rsidRDefault="004C2C5E" w:rsidP="004C2C5E">
      <w:pPr>
        <w:spacing w:before="240" w:after="200" w:line="360" w:lineRule="auto"/>
        <w:ind w:firstLine="720"/>
        <w:jc w:val="both"/>
        <w:rPr>
          <w:rFonts w:ascii="Times New Roman" w:eastAsia="Times New Roman" w:hAnsi="Times New Roman" w:cs="Times New Roman"/>
          <w:color w:val="000000"/>
          <w:sz w:val="24"/>
        </w:rPr>
      </w:pPr>
      <w:r w:rsidRPr="004C2C5E">
        <w:rPr>
          <w:rFonts w:ascii="Times New Roman" w:eastAsia="Times New Roman" w:hAnsi="Times New Roman" w:cs="Times New Roman"/>
          <w:color w:val="000000"/>
          <w:sz w:val="24"/>
        </w:rPr>
        <w:t>A ação proposta dialoga diretamente com os Objetivos de Desenvolvimento Sustentável (ODS 4, 8 e 10), fortalece a articulação entre políticas de juventude e desenvolvimento econômico e atende às diretrizes de participação social previstas na Lei de Responsabilidade Fiscal. Além disso, contribui para elevar indicadores de inclusão produtiva juvenil, considerados estratégicos para a redução de desigualdades e promoção de autonomia econômica.</w:t>
      </w:r>
    </w:p>
    <w:p w14:paraId="6DB3B86A" w14:textId="77777777" w:rsidR="004C2C5E" w:rsidRDefault="004C2C5E" w:rsidP="004C2C5E">
      <w:pPr>
        <w:spacing w:before="240" w:after="200" w:line="360" w:lineRule="auto"/>
        <w:ind w:firstLine="720"/>
        <w:jc w:val="both"/>
        <w:rPr>
          <w:rFonts w:ascii="Times New Roman" w:eastAsia="Times New Roman" w:hAnsi="Times New Roman" w:cs="Times New Roman"/>
          <w:color w:val="000000"/>
          <w:sz w:val="24"/>
        </w:rPr>
      </w:pPr>
      <w:r w:rsidRPr="004C2C5E">
        <w:rPr>
          <w:rFonts w:ascii="Times New Roman" w:eastAsia="Times New Roman" w:hAnsi="Times New Roman" w:cs="Times New Roman"/>
          <w:color w:val="000000"/>
          <w:sz w:val="24"/>
        </w:rPr>
        <w:lastRenderedPageBreak/>
        <w:t>Assim, a inclusão da ação “Inclusão Produtiva e Empreendedorismo Juvenil” no PPA 2026–2029 é medida necessária para assegurar que o planejamento plurianual reflita as demandas sociais identificadas, fortaleça a articulação entre SEJUV e SEDEN e garanta que políticas voltadas à juventude possuam instrumentos concretos de execução e impacto. Trata-se, portanto, de aperfeiçoamento indispensável para que o município amplie oportunidades, gere renda e promova o desenvolvimento integral da população jovem de Parauapebas.</w:t>
      </w:r>
    </w:p>
    <w:p w14:paraId="5DE5C78D" w14:textId="75197BEA" w:rsidR="002B1E3D" w:rsidRPr="002B1E3D" w:rsidRDefault="002B1E3D" w:rsidP="004C2C5E">
      <w:pPr>
        <w:spacing w:before="240" w:after="200" w:line="360" w:lineRule="auto"/>
        <w:ind w:firstLine="720"/>
        <w:jc w:val="both"/>
        <w:rPr>
          <w:rFonts w:ascii="Times New Roman" w:eastAsia="Times New Roman" w:hAnsi="Times New Roman" w:cs="Times New Roman"/>
          <w:color w:val="000000"/>
          <w:sz w:val="24"/>
        </w:rPr>
      </w:pPr>
      <w:r w:rsidRPr="002B1E3D">
        <w:rPr>
          <w:rFonts w:ascii="Times New Roman" w:eastAsia="Times New Roman" w:hAnsi="Times New Roman" w:cs="Times New Roman"/>
          <w:color w:val="000000"/>
          <w:sz w:val="24"/>
        </w:rPr>
        <w:t>Diante da relevância da matéria e de sua aderência às prioridades estratégicas do Município, solicita-se o apoio dos nobres Vereadores para aprovação da presente Emenda, assegurando sua efetiva implementação no ciclo plurianual 2026-2029.</w:t>
      </w:r>
    </w:p>
    <w:p w14:paraId="56B53E64" w14:textId="523BCE9A" w:rsidR="003915AD" w:rsidRDefault="00F75942" w:rsidP="006873A5">
      <w:pPr>
        <w:spacing w:before="240" w:after="200" w:line="360" w:lineRule="auto"/>
        <w:ind w:firstLine="720"/>
        <w:jc w:val="righ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Parauapebas</w:t>
      </w:r>
      <w:r w:rsidR="00404577">
        <w:rPr>
          <w:rFonts w:ascii="Times New Roman" w:eastAsia="Times New Roman" w:hAnsi="Times New Roman" w:cs="Times New Roman"/>
          <w:sz w:val="24"/>
          <w:szCs w:val="24"/>
        </w:rPr>
        <w:t>/PA</w:t>
      </w:r>
      <w:r>
        <w:rPr>
          <w:rFonts w:ascii="Times New Roman" w:eastAsia="Times New Roman" w:hAnsi="Times New Roman" w:cs="Times New Roman"/>
          <w:sz w:val="24"/>
          <w:szCs w:val="24"/>
        </w:rPr>
        <w:t xml:space="preserve">, </w:t>
      </w:r>
      <w:r w:rsidR="0050059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de </w:t>
      </w:r>
      <w:r w:rsidR="0050059A">
        <w:rPr>
          <w:rFonts w:ascii="Times New Roman" w:eastAsia="Times New Roman" w:hAnsi="Times New Roman" w:cs="Times New Roman"/>
          <w:sz w:val="24"/>
          <w:szCs w:val="24"/>
        </w:rPr>
        <w:t xml:space="preserve">dezembro </w:t>
      </w:r>
      <w:r>
        <w:rPr>
          <w:rFonts w:ascii="Times New Roman" w:eastAsia="Times New Roman" w:hAnsi="Times New Roman" w:cs="Times New Roman"/>
          <w:sz w:val="24"/>
          <w:szCs w:val="24"/>
        </w:rPr>
        <w:t>de 2025.</w:t>
      </w:r>
    </w:p>
    <w:p w14:paraId="0227616B" w14:textId="77777777" w:rsidR="003915AD" w:rsidRDefault="003915AD">
      <w:pPr>
        <w:spacing w:before="240" w:after="200" w:line="360" w:lineRule="auto"/>
        <w:ind w:firstLine="720"/>
        <w:jc w:val="right"/>
        <w:rPr>
          <w:rFonts w:ascii="Times New Roman" w:eastAsia="Times New Roman" w:hAnsi="Times New Roman" w:cs="Times New Roman"/>
          <w:b/>
          <w:bCs/>
          <w:sz w:val="24"/>
          <w:szCs w:val="24"/>
        </w:rPr>
      </w:pPr>
    </w:p>
    <w:p w14:paraId="3BD0E63E" w14:textId="77777777" w:rsidR="003915AD" w:rsidRDefault="003915AD">
      <w:pPr>
        <w:spacing w:line="240" w:lineRule="auto"/>
        <w:jc w:val="center"/>
        <w:rPr>
          <w:rFonts w:ascii="Times New Roman" w:eastAsia="Times New Roman" w:hAnsi="Times New Roman" w:cs="Times New Roman"/>
          <w:b/>
          <w:sz w:val="24"/>
          <w:szCs w:val="24"/>
        </w:rPr>
      </w:pPr>
    </w:p>
    <w:p w14:paraId="581D9DFC" w14:textId="77777777" w:rsidR="003915AD" w:rsidRDefault="003915AD">
      <w:pPr>
        <w:spacing w:line="240" w:lineRule="auto"/>
        <w:jc w:val="center"/>
        <w:rPr>
          <w:rFonts w:ascii="Times New Roman" w:eastAsia="Times New Roman" w:hAnsi="Times New Roman" w:cs="Times New Roman"/>
          <w:b/>
          <w:sz w:val="24"/>
          <w:szCs w:val="24"/>
        </w:rPr>
      </w:pPr>
    </w:p>
    <w:p w14:paraId="0E60268B" w14:textId="7FA6EF46" w:rsidR="0063154F" w:rsidRDefault="002D1EA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ANDERSON MARCOS </w:t>
      </w:r>
      <w:proofErr w:type="spellStart"/>
      <w:r>
        <w:rPr>
          <w:rFonts w:ascii="Times New Roman" w:eastAsia="Times New Roman" w:hAnsi="Times New Roman" w:cs="Times New Roman"/>
          <w:b/>
          <w:sz w:val="24"/>
          <w:szCs w:val="24"/>
        </w:rPr>
        <w:t>MORATO</w:t>
      </w:r>
      <w:r w:rsidR="0063154F" w:rsidRPr="0063154F">
        <w:rPr>
          <w:rFonts w:ascii="Times New Roman" w:eastAsia="Times New Roman" w:hAnsi="Times New Roman" w:cs="Times New Roman"/>
          <w:b/>
          <w:sz w:val="24"/>
          <w:szCs w:val="24"/>
        </w:rPr>
        <w:t>RIO</w:t>
      </w:r>
      <w:proofErr w:type="spellEnd"/>
      <w:r w:rsidR="0063154F" w:rsidRPr="0063154F">
        <w:rPr>
          <w:rFonts w:ascii="Times New Roman" w:eastAsia="Times New Roman" w:hAnsi="Times New Roman" w:cs="Times New Roman"/>
          <w:b/>
          <w:sz w:val="24"/>
          <w:szCs w:val="24"/>
        </w:rPr>
        <w:t xml:space="preserve"> </w:t>
      </w:r>
    </w:p>
    <w:p w14:paraId="2ED936EE" w14:textId="6442A045" w:rsidR="003915AD" w:rsidRDefault="00F7594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VEREADOR - P</w:t>
      </w:r>
      <w:r w:rsidR="0063154F">
        <w:rPr>
          <w:rFonts w:ascii="Times New Roman" w:eastAsia="Times New Roman" w:hAnsi="Times New Roman" w:cs="Times New Roman"/>
          <w:b/>
          <w:sz w:val="24"/>
          <w:szCs w:val="24"/>
        </w:rPr>
        <w:t>RD</w:t>
      </w:r>
    </w:p>
    <w:p w14:paraId="5E1D24B3" w14:textId="77777777" w:rsidR="003915AD" w:rsidRDefault="003915AD">
      <w:pPr>
        <w:spacing w:line="240" w:lineRule="auto"/>
        <w:jc w:val="center"/>
        <w:rPr>
          <w:rFonts w:ascii="Times New Roman" w:eastAsia="Times New Roman" w:hAnsi="Times New Roman" w:cs="Times New Roman"/>
          <w:b/>
          <w:sz w:val="24"/>
          <w:szCs w:val="24"/>
        </w:rPr>
      </w:pPr>
    </w:p>
    <w:p w14:paraId="1F15C883" w14:textId="77777777" w:rsidR="003915AD" w:rsidRDefault="003915AD"/>
    <w:sectPr w:rsidR="003915A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B9C5B" w14:textId="77777777" w:rsidR="005A5F54" w:rsidRDefault="005A5F54">
      <w:pPr>
        <w:spacing w:line="240" w:lineRule="auto"/>
      </w:pPr>
      <w:r>
        <w:separator/>
      </w:r>
    </w:p>
  </w:endnote>
  <w:endnote w:type="continuationSeparator" w:id="0">
    <w:p w14:paraId="7CDC19B4" w14:textId="77777777" w:rsidR="005A5F54" w:rsidRDefault="005A5F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2D608" w14:textId="77777777" w:rsidR="003915AD" w:rsidRDefault="003915AD">
    <w:pPr>
      <w:pBdr>
        <w:bottom w:val="single" w:sz="6" w:space="1" w:color="000000"/>
      </w:pBdr>
      <w:spacing w:before="200" w:line="240" w:lineRule="auto"/>
      <w:ind w:firstLine="20"/>
      <w:jc w:val="center"/>
      <w:rPr>
        <w:rFonts w:ascii="Times New Roman" w:eastAsia="Times New Roman" w:hAnsi="Times New Roman" w:cs="Times New Roman"/>
        <w:b/>
        <w:sz w:val="18"/>
        <w:szCs w:val="18"/>
      </w:rPr>
    </w:pPr>
  </w:p>
  <w:p w14:paraId="368E0852" w14:textId="0E0CE899" w:rsidR="003915AD" w:rsidRPr="002D1EA8" w:rsidRDefault="00F75942" w:rsidP="002D1EA8">
    <w:pPr>
      <w:spacing w:line="240" w:lineRule="auto"/>
      <w:ind w:firstLine="2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Avenida Sônia Côrtes, Quadra 33, Lote Especial, Bairro Beira Rio II – Parauapebas – Pará</w:t>
    </w:r>
    <w:r w:rsidR="002D1EA8">
      <w:rPr>
        <w:rFonts w:ascii="Times New Roman" w:eastAsia="Times New Roman" w:hAnsi="Times New Roman" w:cs="Times New Roman"/>
        <w:b/>
        <w:sz w:val="18"/>
        <w:szCs w:val="18"/>
      </w:rPr>
      <w:t xml:space="preserve"> - CEP: 68.515-000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53FEC" w14:textId="77777777" w:rsidR="005A5F54" w:rsidRDefault="005A5F54">
      <w:pPr>
        <w:spacing w:line="240" w:lineRule="auto"/>
      </w:pPr>
      <w:r>
        <w:separator/>
      </w:r>
    </w:p>
  </w:footnote>
  <w:footnote w:type="continuationSeparator" w:id="0">
    <w:p w14:paraId="2138662A" w14:textId="77777777" w:rsidR="005A5F54" w:rsidRDefault="005A5F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D6708" w14:textId="77777777" w:rsidR="003915AD" w:rsidRDefault="00F75942">
    <w:r>
      <w:rPr>
        <w:noProof/>
      </w:rPr>
      <w:drawing>
        <wp:anchor distT="0" distB="0" distL="0" distR="0" simplePos="0" relativeHeight="3" behindDoc="1" locked="0" layoutInCell="1" allowOverlap="1" wp14:anchorId="2652993B" wp14:editId="49CD2767">
          <wp:simplePos x="0" y="0"/>
          <wp:positionH relativeFrom="margin">
            <wp:align>center</wp:align>
          </wp:positionH>
          <wp:positionV relativeFrom="page">
            <wp:posOffset>156845</wp:posOffset>
          </wp:positionV>
          <wp:extent cx="681355" cy="68135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98922" name="image1.png"/>
                  <pic:cNvPicPr>
                    <a:picLocks noChangeAspect="1"/>
                  </pic:cNvPicPr>
                </pic:nvPicPr>
                <pic:blipFill rotWithShape="1">
                  <a:blip r:embed="rId1"/>
                  <a:stretch/>
                </pic:blipFill>
                <pic:spPr bwMode="auto">
                  <a:xfrm>
                    <a:off x="0" y="0"/>
                    <a:ext cx="681354" cy="681354"/>
                  </a:xfrm>
                  <a:prstGeom prst="rect">
                    <a:avLst/>
                  </a:prstGeom>
                </pic:spPr>
              </pic:pic>
            </a:graphicData>
          </a:graphic>
        </wp:anchor>
      </w:drawing>
    </w:r>
  </w:p>
  <w:p w14:paraId="6A466529" w14:textId="77777777" w:rsidR="003915AD" w:rsidRDefault="003915AD">
    <w:pPr>
      <w:spacing w:line="240" w:lineRule="auto"/>
      <w:jc w:val="center"/>
    </w:pPr>
  </w:p>
  <w:p w14:paraId="0BDAFFF5" w14:textId="77777777" w:rsidR="003915AD" w:rsidRDefault="00F7594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ESTADO DO PARÁ</w:t>
    </w:r>
  </w:p>
  <w:p w14:paraId="6B9A180B" w14:textId="77777777" w:rsidR="003915AD" w:rsidRDefault="00F7594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PODER LEGISLATIVO</w:t>
    </w:r>
  </w:p>
  <w:p w14:paraId="11994720" w14:textId="77777777" w:rsidR="003915AD" w:rsidRDefault="00F7594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CÂMARA MUNICIPAL DE PARAUAPEBAS</w:t>
    </w:r>
  </w:p>
  <w:p w14:paraId="404A441B" w14:textId="252BD4BE" w:rsidR="003915AD" w:rsidRDefault="00F75942">
    <w:pPr>
      <w:pBdr>
        <w:bottom w:val="single" w:sz="6" w:space="1" w:color="000000"/>
      </w:pBdr>
      <w:spacing w:after="283"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GABINETE DO VEREADOR </w:t>
    </w:r>
    <w:bookmarkStart w:id="1" w:name="_Hlk216021005"/>
    <w:r w:rsidR="002D1EA8">
      <w:rPr>
        <w:rFonts w:ascii="Times New Roman" w:eastAsia="Times New Roman" w:hAnsi="Times New Roman" w:cs="Times New Roman"/>
        <w:b/>
        <w:sz w:val="24"/>
        <w:szCs w:val="24"/>
      </w:rPr>
      <w:t xml:space="preserve">ANDERSON MARCOS </w:t>
    </w:r>
    <w:proofErr w:type="spellStart"/>
    <w:r w:rsidR="002D1EA8">
      <w:rPr>
        <w:rFonts w:ascii="Times New Roman" w:eastAsia="Times New Roman" w:hAnsi="Times New Roman" w:cs="Times New Roman"/>
        <w:b/>
        <w:sz w:val="24"/>
        <w:szCs w:val="24"/>
      </w:rPr>
      <w:t>MORATO</w:t>
    </w:r>
    <w:r w:rsidR="00235AE6">
      <w:rPr>
        <w:rFonts w:ascii="Times New Roman" w:eastAsia="Times New Roman" w:hAnsi="Times New Roman" w:cs="Times New Roman"/>
        <w:b/>
        <w:sz w:val="24"/>
        <w:szCs w:val="24"/>
      </w:rPr>
      <w:t>RIO</w:t>
    </w:r>
    <w:bookmarkEnd w:id="1"/>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B05A8"/>
    <w:multiLevelType w:val="hybridMultilevel"/>
    <w:tmpl w:val="39F4BD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08A4899"/>
    <w:multiLevelType w:val="hybridMultilevel"/>
    <w:tmpl w:val="74348D30"/>
    <w:lvl w:ilvl="0" w:tplc="07BE733E">
      <w:start w:val="1"/>
      <w:numFmt w:val="decimal"/>
      <w:lvlText w:val="%1."/>
      <w:lvlJc w:val="left"/>
      <w:pPr>
        <w:ind w:left="744" w:hanging="3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50835A8"/>
    <w:multiLevelType w:val="hybridMultilevel"/>
    <w:tmpl w:val="42CACBC6"/>
    <w:lvl w:ilvl="0" w:tplc="FF14610A">
      <w:start w:val="1"/>
      <w:numFmt w:val="decimal"/>
      <w:lvlText w:val="%1."/>
      <w:lvlJc w:val="left"/>
      <w:pPr>
        <w:ind w:left="744" w:hanging="384"/>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85F5991"/>
    <w:multiLevelType w:val="hybridMultilevel"/>
    <w:tmpl w:val="FA46FEF4"/>
    <w:lvl w:ilvl="0" w:tplc="48823970">
      <w:start w:val="1"/>
      <w:numFmt w:val="decimal"/>
      <w:lvlText w:val="%1."/>
      <w:lvlJc w:val="left"/>
      <w:pPr>
        <w:ind w:left="744" w:hanging="3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F7F2CED"/>
    <w:multiLevelType w:val="hybridMultilevel"/>
    <w:tmpl w:val="AF0CF9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0C20E25"/>
    <w:multiLevelType w:val="hybridMultilevel"/>
    <w:tmpl w:val="FA90F848"/>
    <w:lvl w:ilvl="0" w:tplc="510EE328">
      <w:start w:val="1"/>
      <w:numFmt w:val="decimal"/>
      <w:lvlText w:val="%1."/>
      <w:lvlJc w:val="left"/>
      <w:pPr>
        <w:ind w:left="744" w:hanging="3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E234E1B"/>
    <w:multiLevelType w:val="hybridMultilevel"/>
    <w:tmpl w:val="53881D4C"/>
    <w:lvl w:ilvl="0" w:tplc="4456188A">
      <w:start w:val="1"/>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7FA110E">
      <w:start w:val="1"/>
      <w:numFmt w:val="lowerLetter"/>
      <w:lvlText w:val="%2"/>
      <w:lvlJc w:val="left"/>
      <w:pPr>
        <w:ind w:left="11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E6853A2">
      <w:start w:val="1"/>
      <w:numFmt w:val="lowerRoman"/>
      <w:lvlText w:val="%3"/>
      <w:lvlJc w:val="left"/>
      <w:pPr>
        <w:ind w:left="18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CC26718">
      <w:start w:val="1"/>
      <w:numFmt w:val="decimal"/>
      <w:lvlText w:val="%4"/>
      <w:lvlJc w:val="left"/>
      <w:pPr>
        <w:ind w:left="25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DD85408">
      <w:start w:val="1"/>
      <w:numFmt w:val="lowerLetter"/>
      <w:lvlText w:val="%5"/>
      <w:lvlJc w:val="left"/>
      <w:pPr>
        <w:ind w:left="32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DD2171C">
      <w:start w:val="1"/>
      <w:numFmt w:val="lowerRoman"/>
      <w:lvlText w:val="%6"/>
      <w:lvlJc w:val="left"/>
      <w:pPr>
        <w:ind w:left="3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54ACD56">
      <w:start w:val="1"/>
      <w:numFmt w:val="decimal"/>
      <w:lvlText w:val="%7"/>
      <w:lvlJc w:val="left"/>
      <w:pPr>
        <w:ind w:left="47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960C954">
      <w:start w:val="1"/>
      <w:numFmt w:val="lowerLetter"/>
      <w:lvlText w:val="%8"/>
      <w:lvlJc w:val="left"/>
      <w:pPr>
        <w:ind w:left="54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5FEA760">
      <w:start w:val="1"/>
      <w:numFmt w:val="lowerRoman"/>
      <w:lvlText w:val="%9"/>
      <w:lvlJc w:val="left"/>
      <w:pPr>
        <w:ind w:left="61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5"/>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AD"/>
    <w:rsid w:val="0002406B"/>
    <w:rsid w:val="000476E9"/>
    <w:rsid w:val="000B233F"/>
    <w:rsid w:val="000E62C9"/>
    <w:rsid w:val="00125233"/>
    <w:rsid w:val="001724E6"/>
    <w:rsid w:val="001A483E"/>
    <w:rsid w:val="001D2312"/>
    <w:rsid w:val="001E170B"/>
    <w:rsid w:val="001E5991"/>
    <w:rsid w:val="001F1F62"/>
    <w:rsid w:val="00204E42"/>
    <w:rsid w:val="00235AE6"/>
    <w:rsid w:val="00251369"/>
    <w:rsid w:val="00267ADD"/>
    <w:rsid w:val="002713CB"/>
    <w:rsid w:val="00272CEC"/>
    <w:rsid w:val="002A1698"/>
    <w:rsid w:val="002B1E3D"/>
    <w:rsid w:val="002C7213"/>
    <w:rsid w:val="002C75D6"/>
    <w:rsid w:val="002D1EA8"/>
    <w:rsid w:val="003915AD"/>
    <w:rsid w:val="00396D38"/>
    <w:rsid w:val="003A3998"/>
    <w:rsid w:val="003C0B2A"/>
    <w:rsid w:val="00404577"/>
    <w:rsid w:val="00427336"/>
    <w:rsid w:val="004322D8"/>
    <w:rsid w:val="00477B1C"/>
    <w:rsid w:val="00497942"/>
    <w:rsid w:val="004C2C5E"/>
    <w:rsid w:val="004E62C3"/>
    <w:rsid w:val="0050059A"/>
    <w:rsid w:val="00570563"/>
    <w:rsid w:val="005907B7"/>
    <w:rsid w:val="005A19F0"/>
    <w:rsid w:val="005A5F54"/>
    <w:rsid w:val="005D535E"/>
    <w:rsid w:val="006065B4"/>
    <w:rsid w:val="00615E3A"/>
    <w:rsid w:val="0063154F"/>
    <w:rsid w:val="00652ADA"/>
    <w:rsid w:val="006873A5"/>
    <w:rsid w:val="006A0F26"/>
    <w:rsid w:val="006D2B39"/>
    <w:rsid w:val="00720002"/>
    <w:rsid w:val="0074217D"/>
    <w:rsid w:val="007B7767"/>
    <w:rsid w:val="00826D73"/>
    <w:rsid w:val="00830C99"/>
    <w:rsid w:val="0085089F"/>
    <w:rsid w:val="008903FF"/>
    <w:rsid w:val="00897DC2"/>
    <w:rsid w:val="008B1EE2"/>
    <w:rsid w:val="008B7B49"/>
    <w:rsid w:val="008D4B32"/>
    <w:rsid w:val="00942AA2"/>
    <w:rsid w:val="00A03CA7"/>
    <w:rsid w:val="00A508E6"/>
    <w:rsid w:val="00A56D2B"/>
    <w:rsid w:val="00AE4155"/>
    <w:rsid w:val="00B70D85"/>
    <w:rsid w:val="00B71B73"/>
    <w:rsid w:val="00B92A3F"/>
    <w:rsid w:val="00BE7352"/>
    <w:rsid w:val="00C454BB"/>
    <w:rsid w:val="00C71C72"/>
    <w:rsid w:val="00CA3799"/>
    <w:rsid w:val="00D2587A"/>
    <w:rsid w:val="00D30783"/>
    <w:rsid w:val="00D7011C"/>
    <w:rsid w:val="00D819C8"/>
    <w:rsid w:val="00DC1801"/>
    <w:rsid w:val="00DD03F1"/>
    <w:rsid w:val="00DE057D"/>
    <w:rsid w:val="00E6321A"/>
    <w:rsid w:val="00EC1411"/>
    <w:rsid w:val="00EE2AAB"/>
    <w:rsid w:val="00EE7D17"/>
    <w:rsid w:val="00F14334"/>
    <w:rsid w:val="00F41A88"/>
    <w:rsid w:val="00F745A6"/>
    <w:rsid w:val="00F74915"/>
    <w:rsid w:val="00F75942"/>
    <w:rsid w:val="00FB5E06"/>
    <w:rsid w:val="00FF1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9FCE2"/>
  <w15:docId w15:val="{07EF073E-8183-47C2-B534-072FF16D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rFonts w:ascii="Arial" w:eastAsia="Arial" w:hAnsi="Arial" w:cs="Arial"/>
      <w:lang w:eastAsia="pt-BR"/>
    </w:rPr>
  </w:style>
  <w:style w:type="paragraph" w:styleId="Ttulo1">
    <w:name w:val="heading 1"/>
    <w:basedOn w:val="Normal"/>
    <w:next w:val="Normal"/>
    <w:link w:val="Ttulo1Char"/>
    <w:uiPriority w:val="9"/>
    <w:qFormat/>
    <w:pPr>
      <w:keepNext/>
      <w:keepLines/>
      <w:spacing w:before="360" w:after="80"/>
      <w:outlineLvl w:val="0"/>
    </w:pPr>
    <w:rPr>
      <w:color w:val="2F5496" w:themeColor="accent1" w:themeShade="BF"/>
      <w:sz w:val="40"/>
      <w:szCs w:val="40"/>
    </w:rPr>
  </w:style>
  <w:style w:type="paragraph" w:styleId="Ttulo2">
    <w:name w:val="heading 2"/>
    <w:basedOn w:val="Normal"/>
    <w:next w:val="Normal"/>
    <w:link w:val="Ttulo2Char"/>
    <w:uiPriority w:val="9"/>
    <w:unhideWhenUsed/>
    <w:qFormat/>
    <w:pPr>
      <w:keepNext/>
      <w:keepLines/>
      <w:spacing w:before="160" w:after="80"/>
      <w:outlineLvl w:val="1"/>
    </w:pPr>
    <w:rPr>
      <w:color w:val="2F5496" w:themeColor="accent1" w:themeShade="BF"/>
      <w:sz w:val="32"/>
      <w:szCs w:val="32"/>
    </w:rPr>
  </w:style>
  <w:style w:type="paragraph" w:styleId="Ttulo3">
    <w:name w:val="heading 3"/>
    <w:basedOn w:val="Normal"/>
    <w:next w:val="Normal"/>
    <w:link w:val="Ttulo3Char"/>
    <w:uiPriority w:val="9"/>
    <w:unhideWhenUsed/>
    <w:qFormat/>
    <w:pPr>
      <w:keepNext/>
      <w:keepLines/>
      <w:spacing w:before="160" w:after="80"/>
      <w:outlineLvl w:val="2"/>
    </w:pPr>
    <w:rPr>
      <w:color w:val="2F5496" w:themeColor="accent1" w:themeShade="BF"/>
      <w:sz w:val="28"/>
      <w:szCs w:val="28"/>
    </w:rPr>
  </w:style>
  <w:style w:type="paragraph" w:styleId="Ttulo4">
    <w:name w:val="heading 4"/>
    <w:basedOn w:val="Normal"/>
    <w:next w:val="Normal"/>
    <w:link w:val="Ttulo4Char"/>
    <w:uiPriority w:val="9"/>
    <w:unhideWhenUsed/>
    <w:qFormat/>
    <w:pPr>
      <w:keepNext/>
      <w:keepLines/>
      <w:spacing w:before="80" w:after="40"/>
      <w:outlineLvl w:val="3"/>
    </w:pPr>
    <w:rPr>
      <w:i/>
      <w:iCs/>
      <w:color w:val="2F5496" w:themeColor="accent1" w:themeShade="BF"/>
    </w:rPr>
  </w:style>
  <w:style w:type="paragraph" w:styleId="Ttulo5">
    <w:name w:val="heading 5"/>
    <w:basedOn w:val="Normal"/>
    <w:next w:val="Normal"/>
    <w:link w:val="Ttulo5Char"/>
    <w:uiPriority w:val="9"/>
    <w:unhideWhenUsed/>
    <w:qFormat/>
    <w:pPr>
      <w:keepNext/>
      <w:keepLines/>
      <w:spacing w:before="80" w:after="40"/>
      <w:outlineLvl w:val="4"/>
    </w:pPr>
    <w:rPr>
      <w:color w:val="2F5496" w:themeColor="accent1" w:themeShade="BF"/>
    </w:rPr>
  </w:style>
  <w:style w:type="paragraph" w:styleId="Ttulo6">
    <w:name w:val="heading 6"/>
    <w:basedOn w:val="Normal"/>
    <w:next w:val="Normal"/>
    <w:link w:val="Ttulo6Char"/>
    <w:uiPriority w:val="9"/>
    <w:unhideWhenUsed/>
    <w:qFormat/>
    <w:pPr>
      <w:keepNext/>
      <w:keepLines/>
      <w:spacing w:before="40"/>
      <w:outlineLvl w:val="5"/>
    </w:pPr>
    <w:rPr>
      <w:i/>
      <w:iCs/>
      <w:color w:val="595959" w:themeColor="text1" w:themeTint="A6"/>
    </w:rPr>
  </w:style>
  <w:style w:type="paragraph" w:styleId="Ttulo7">
    <w:name w:val="heading 7"/>
    <w:basedOn w:val="Normal"/>
    <w:next w:val="Normal"/>
    <w:link w:val="Ttulo7Char"/>
    <w:uiPriority w:val="9"/>
    <w:unhideWhenUsed/>
    <w:qFormat/>
    <w:pPr>
      <w:keepNext/>
      <w:keepLines/>
      <w:spacing w:before="40"/>
      <w:outlineLvl w:val="6"/>
    </w:pPr>
    <w:rPr>
      <w:color w:val="595959" w:themeColor="text1" w:themeTint="A6"/>
    </w:rPr>
  </w:style>
  <w:style w:type="paragraph" w:styleId="Ttulo8">
    <w:name w:val="heading 8"/>
    <w:basedOn w:val="Normal"/>
    <w:next w:val="Normal"/>
    <w:link w:val="Ttulo8Char"/>
    <w:uiPriority w:val="9"/>
    <w:unhideWhenUsed/>
    <w:qFormat/>
    <w:pPr>
      <w:keepNext/>
      <w:keepLines/>
      <w:outlineLvl w:val="7"/>
    </w:pPr>
    <w:rPr>
      <w:i/>
      <w:iCs/>
      <w:color w:val="272727" w:themeColor="text1" w:themeTint="D8"/>
    </w:rPr>
  </w:style>
  <w:style w:type="paragraph" w:styleId="Ttulo9">
    <w:name w:val="heading 9"/>
    <w:basedOn w:val="Normal"/>
    <w:next w:val="Normal"/>
    <w:link w:val="Ttulo9Char"/>
    <w:uiPriority w:val="9"/>
    <w:unhideWhenUsed/>
    <w:qFormat/>
    <w:pPr>
      <w:keepNext/>
      <w:keepLines/>
      <w:outlineLvl w:val="8"/>
    </w:pPr>
    <w:rPr>
      <w:i/>
      <w:iCs/>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sz w:val="20"/>
      <w:szCs w:val="20"/>
      <w:lang w:eastAsia="pt-B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sz w:val="20"/>
      <w:szCs w:val="20"/>
      <w:lang w:eastAsia="pt-B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sz w:val="20"/>
      <w:szCs w:val="20"/>
      <w:lang w:eastAsia="pt-B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sz w:val="20"/>
      <w:szCs w:val="20"/>
      <w:lang w:eastAsia="pt-B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sz w:val="20"/>
      <w:szCs w:val="20"/>
      <w:lang w:eastAsia="pt-B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sz w:val="20"/>
      <w:szCs w:val="20"/>
      <w:lang w:eastAsia="pt-B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sz w:val="20"/>
      <w:szCs w:val="20"/>
      <w:lang w:eastAsia="pt-B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sz w:val="20"/>
      <w:szCs w:val="20"/>
      <w:lang w:eastAsia="pt-B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sz w:val="20"/>
      <w:szCs w:val="20"/>
      <w:lang w:eastAsia="pt-B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sz w:val="20"/>
      <w:szCs w:val="20"/>
      <w:lang w:eastAsia="pt-B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sz w:val="20"/>
      <w:szCs w:val="20"/>
      <w:lang w:eastAsia="pt-B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sz w:val="20"/>
      <w:szCs w:val="20"/>
      <w:lang w:eastAsia="pt-B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tulo1Char">
    <w:name w:val="Título 1 Char"/>
    <w:basedOn w:val="Fontepargpadro"/>
    <w:link w:val="Ttulo1"/>
    <w:uiPriority w:val="9"/>
    <w:rPr>
      <w:rFonts w:ascii="Arial" w:eastAsia="Arial" w:hAnsi="Arial" w:cs="Arial"/>
      <w:color w:val="2F5496" w:themeColor="accent1" w:themeShade="BF"/>
      <w:sz w:val="40"/>
      <w:szCs w:val="40"/>
    </w:rPr>
  </w:style>
  <w:style w:type="character" w:customStyle="1" w:styleId="Ttulo2Char">
    <w:name w:val="Título 2 Char"/>
    <w:basedOn w:val="Fontepargpadro"/>
    <w:link w:val="Ttulo2"/>
    <w:uiPriority w:val="9"/>
    <w:rPr>
      <w:rFonts w:ascii="Arial" w:eastAsia="Arial" w:hAnsi="Arial" w:cs="Arial"/>
      <w:color w:val="2F5496" w:themeColor="accent1" w:themeShade="BF"/>
      <w:sz w:val="32"/>
      <w:szCs w:val="32"/>
    </w:rPr>
  </w:style>
  <w:style w:type="character" w:customStyle="1" w:styleId="Ttulo3Char">
    <w:name w:val="Título 3 Char"/>
    <w:basedOn w:val="Fontepargpadro"/>
    <w:link w:val="Ttulo3"/>
    <w:uiPriority w:val="9"/>
    <w:rPr>
      <w:rFonts w:ascii="Arial" w:eastAsia="Arial" w:hAnsi="Arial" w:cs="Arial"/>
      <w:color w:val="2F5496" w:themeColor="accent1" w:themeShade="BF"/>
      <w:sz w:val="28"/>
      <w:szCs w:val="28"/>
    </w:rPr>
  </w:style>
  <w:style w:type="character" w:customStyle="1" w:styleId="Ttulo4Char">
    <w:name w:val="Título 4 Char"/>
    <w:basedOn w:val="Fontepargpadro"/>
    <w:link w:val="Ttulo4"/>
    <w:uiPriority w:val="9"/>
    <w:rPr>
      <w:rFonts w:ascii="Arial" w:eastAsia="Arial" w:hAnsi="Arial" w:cs="Arial"/>
      <w:i/>
      <w:iCs/>
      <w:color w:val="2F5496" w:themeColor="accent1" w:themeShade="BF"/>
    </w:rPr>
  </w:style>
  <w:style w:type="character" w:customStyle="1" w:styleId="Ttulo5Char">
    <w:name w:val="Título 5 Char"/>
    <w:basedOn w:val="Fontepargpadro"/>
    <w:link w:val="Ttulo5"/>
    <w:uiPriority w:val="9"/>
    <w:rPr>
      <w:rFonts w:ascii="Arial" w:eastAsia="Arial" w:hAnsi="Arial" w:cs="Arial"/>
      <w:color w:val="2F5496" w:themeColor="accent1" w:themeShade="BF"/>
    </w:rPr>
  </w:style>
  <w:style w:type="character" w:customStyle="1" w:styleId="Ttulo6Char">
    <w:name w:val="Título 6 Char"/>
    <w:basedOn w:val="Fontepargpadro"/>
    <w:link w:val="Ttulo6"/>
    <w:uiPriority w:val="9"/>
    <w:rPr>
      <w:rFonts w:ascii="Arial" w:eastAsia="Arial" w:hAnsi="Arial" w:cs="Arial"/>
      <w:i/>
      <w:iCs/>
      <w:color w:val="595959" w:themeColor="text1" w:themeTint="A6"/>
    </w:rPr>
  </w:style>
  <w:style w:type="character" w:customStyle="1" w:styleId="Ttulo7Char">
    <w:name w:val="Título 7 Char"/>
    <w:basedOn w:val="Fontepargpadro"/>
    <w:link w:val="Ttulo7"/>
    <w:uiPriority w:val="9"/>
    <w:rPr>
      <w:rFonts w:ascii="Arial" w:eastAsia="Arial" w:hAnsi="Arial" w:cs="Arial"/>
      <w:color w:val="595959" w:themeColor="text1" w:themeTint="A6"/>
    </w:rPr>
  </w:style>
  <w:style w:type="character" w:customStyle="1" w:styleId="Ttulo8Char">
    <w:name w:val="Título 8 Char"/>
    <w:basedOn w:val="Fontepargpadro"/>
    <w:link w:val="Ttulo8"/>
    <w:uiPriority w:val="9"/>
    <w:rPr>
      <w:rFonts w:ascii="Arial" w:eastAsia="Arial" w:hAnsi="Arial" w:cs="Arial"/>
      <w:i/>
      <w:iCs/>
      <w:color w:val="272727" w:themeColor="text1" w:themeTint="D8"/>
    </w:rPr>
  </w:style>
  <w:style w:type="character" w:customStyle="1" w:styleId="Ttulo9Char">
    <w:name w:val="Título 9 Char"/>
    <w:basedOn w:val="Fontepargpadro"/>
    <w:link w:val="Ttulo9"/>
    <w:uiPriority w:val="9"/>
    <w:rPr>
      <w:rFonts w:ascii="Arial" w:eastAsia="Arial" w:hAnsi="Arial" w:cs="Arial"/>
      <w:i/>
      <w:iCs/>
      <w:color w:val="272727" w:themeColor="text1" w:themeTint="D8"/>
    </w:rPr>
  </w:style>
  <w:style w:type="character" w:customStyle="1" w:styleId="TtuloChar">
    <w:name w:val="Título Char"/>
    <w:basedOn w:val="Fontepargpadro"/>
    <w:link w:val="Ttulo"/>
    <w:uiPriority w:val="10"/>
    <w:rPr>
      <w:rFonts w:ascii="Arial" w:eastAsia="Arial" w:hAnsi="Arial" w:cs="Arial"/>
      <w:spacing w:val="-10"/>
      <w:sz w:val="56"/>
      <w:szCs w:val="56"/>
    </w:rPr>
  </w:style>
  <w:style w:type="paragraph" w:styleId="Subttulo">
    <w:name w:val="Subtitle"/>
    <w:basedOn w:val="Normal"/>
    <w:next w:val="Normal"/>
    <w:link w:val="SubttuloChar"/>
    <w:uiPriority w:val="11"/>
    <w:qFormat/>
    <w:pPr>
      <w:numPr>
        <w:ilvl w:val="1"/>
      </w:numPr>
    </w:pPr>
    <w:rPr>
      <w:color w:val="595959" w:themeColor="text1" w:themeTint="A6"/>
      <w:spacing w:val="15"/>
      <w:sz w:val="28"/>
      <w:szCs w:val="28"/>
    </w:rPr>
  </w:style>
  <w:style w:type="character" w:customStyle="1" w:styleId="SubttuloChar">
    <w:name w:val="Subtítulo Char"/>
    <w:basedOn w:val="Fontepargpadro"/>
    <w:link w:val="Subttulo"/>
    <w:uiPriority w:val="11"/>
    <w:rPr>
      <w:color w:val="595959" w:themeColor="text1" w:themeTint="A6"/>
      <w:spacing w:val="15"/>
      <w:sz w:val="28"/>
      <w:szCs w:val="28"/>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rPr>
      <w:i/>
      <w:iCs/>
      <w:color w:val="404040" w:themeColor="text1" w:themeTint="BF"/>
    </w:rPr>
  </w:style>
  <w:style w:type="paragraph" w:styleId="PargrafodaLista">
    <w:name w:val="List Paragraph"/>
    <w:basedOn w:val="Normal"/>
    <w:uiPriority w:val="34"/>
    <w:qFormat/>
    <w:pPr>
      <w:ind w:left="720"/>
      <w:contextualSpacing/>
    </w:pPr>
  </w:style>
  <w:style w:type="character" w:styleId="nfaseIntensa">
    <w:name w:val="Intense Emphasis"/>
    <w:basedOn w:val="Fontepargpadro"/>
    <w:uiPriority w:val="21"/>
    <w:qFormat/>
    <w:rPr>
      <w:i/>
      <w:iCs/>
      <w:color w:val="2F5496" w:themeColor="accent1" w:themeShade="BF"/>
    </w:rPr>
  </w:style>
  <w:style w:type="paragraph" w:styleId="CitaoIntensa">
    <w:name w:val="Intense Quote"/>
    <w:basedOn w:val="Normal"/>
    <w:next w:val="Normal"/>
    <w:link w:val="CitaoIntensa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Pr>
      <w:i/>
      <w:iCs/>
      <w:color w:val="2F5496" w:themeColor="accent1" w:themeShade="BF"/>
    </w:rPr>
  </w:style>
  <w:style w:type="character" w:styleId="RefernciaIntensa">
    <w:name w:val="Intense Reference"/>
    <w:basedOn w:val="Fontepargpadro"/>
    <w:uiPriority w:val="32"/>
    <w:qFormat/>
    <w:rPr>
      <w:b/>
      <w:bCs/>
      <w:smallCaps/>
      <w:color w:val="2F5496" w:themeColor="accent1" w:themeShade="BF"/>
      <w:spacing w:val="5"/>
    </w:rPr>
  </w:style>
  <w:style w:type="paragraph" w:styleId="SemEspaamento">
    <w:name w:val="No Spacing"/>
    <w:basedOn w:val="Normal"/>
    <w:uiPriority w:val="1"/>
    <w:qFormat/>
    <w:pPr>
      <w:spacing w:line="240" w:lineRule="auto"/>
    </w:pPr>
  </w:style>
  <w:style w:type="character" w:styleId="nfaseSutil">
    <w:name w:val="Subtle Emphasis"/>
    <w:basedOn w:val="Fontepargpadro"/>
    <w:uiPriority w:val="19"/>
    <w:qFormat/>
    <w:rPr>
      <w:i/>
      <w:iCs/>
      <w:color w:val="404040" w:themeColor="text1" w:themeTint="BF"/>
    </w:rPr>
  </w:style>
  <w:style w:type="character" w:styleId="nfase">
    <w:name w:val="Emphasis"/>
    <w:basedOn w:val="Fontepargpadro"/>
    <w:uiPriority w:val="20"/>
    <w:qFormat/>
    <w:rPr>
      <w:i/>
      <w:iCs/>
    </w:rPr>
  </w:style>
  <w:style w:type="character" w:styleId="Forte">
    <w:name w:val="Strong"/>
    <w:basedOn w:val="Fontepargpadro"/>
    <w:uiPriority w:val="22"/>
    <w:qFormat/>
    <w:rPr>
      <w:b/>
      <w:bCs/>
    </w:rPr>
  </w:style>
  <w:style w:type="character" w:styleId="RefernciaSutil">
    <w:name w:val="Subtle Reference"/>
    <w:basedOn w:val="Fontepargpadro"/>
    <w:uiPriority w:val="31"/>
    <w:qFormat/>
    <w:rPr>
      <w:smallCaps/>
      <w:color w:val="5A5A5A" w:themeColor="text1" w:themeTint="A5"/>
    </w:rPr>
  </w:style>
  <w:style w:type="character" w:styleId="TtulodoLivro">
    <w:name w:val="Book Title"/>
    <w:basedOn w:val="Fontepargpadro"/>
    <w:uiPriority w:val="33"/>
    <w:qFormat/>
    <w:rPr>
      <w:b/>
      <w:bCs/>
      <w:i/>
      <w:iCs/>
      <w:spacing w:val="5"/>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Textodenotaderodap">
    <w:name w:val="footnote text"/>
    <w:basedOn w:val="Normal"/>
    <w:link w:val="TextodenotaderodapChar"/>
    <w:uiPriority w:val="99"/>
    <w:semiHidden/>
    <w:unhideWhenUse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Pr>
      <w:sz w:val="20"/>
      <w:szCs w:val="20"/>
    </w:rPr>
  </w:style>
  <w:style w:type="character" w:styleId="Refdenotaderodap">
    <w:name w:val="footnote reference"/>
    <w:basedOn w:val="Fontepargpadro"/>
    <w:uiPriority w:val="99"/>
    <w:semiHidden/>
    <w:unhideWhenUsed/>
    <w:rPr>
      <w:vertAlign w:val="superscript"/>
    </w:rPr>
  </w:style>
  <w:style w:type="paragraph" w:styleId="Textodenotadefim">
    <w:name w:val="endnote text"/>
    <w:basedOn w:val="Normal"/>
    <w:link w:val="TextodenotadefimChar"/>
    <w:uiPriority w:val="99"/>
    <w:semiHidden/>
    <w:unhideWhenUsed/>
    <w:pPr>
      <w:spacing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styleId="Hyperlink">
    <w:name w:val="Hyperlink"/>
    <w:basedOn w:val="Fontepargpadro"/>
    <w:uiPriority w:val="99"/>
    <w:unhideWhenUsed/>
    <w:rPr>
      <w:color w:val="0563C1" w:themeColor="hyperlink"/>
      <w:u w:val="single"/>
    </w:rPr>
  </w:style>
  <w:style w:type="character" w:styleId="HiperlinkVisitado">
    <w:name w:val="FollowedHyperlink"/>
    <w:basedOn w:val="Fontepargpadro"/>
    <w:uiPriority w:val="99"/>
    <w:semiHidden/>
    <w:unhideWhenUsed/>
    <w:rPr>
      <w:color w:val="954F72" w:themeColor="followedHyperlink"/>
      <w:u w:val="single"/>
    </w:rPr>
  </w:style>
  <w:style w:type="paragraph" w:styleId="Sumrio1">
    <w:name w:val="toc 1"/>
    <w:basedOn w:val="Normal"/>
    <w:next w:val="Normal"/>
    <w:uiPriority w:val="39"/>
    <w:unhideWhenUsed/>
    <w:pPr>
      <w:spacing w:after="100"/>
    </w:pPr>
  </w:style>
  <w:style w:type="paragraph" w:styleId="Sumrio2">
    <w:name w:val="toc 2"/>
    <w:basedOn w:val="Normal"/>
    <w:next w:val="Normal"/>
    <w:uiPriority w:val="39"/>
    <w:unhideWhenUsed/>
    <w:pPr>
      <w:spacing w:after="100"/>
      <w:ind w:left="220"/>
    </w:pPr>
  </w:style>
  <w:style w:type="paragraph" w:styleId="Sumrio3">
    <w:name w:val="toc 3"/>
    <w:basedOn w:val="Normal"/>
    <w:next w:val="Normal"/>
    <w:uiPriority w:val="39"/>
    <w:unhideWhenUsed/>
    <w:pPr>
      <w:spacing w:after="100"/>
      <w:ind w:left="440"/>
    </w:pPr>
  </w:style>
  <w:style w:type="paragraph" w:styleId="Sumrio4">
    <w:name w:val="toc 4"/>
    <w:basedOn w:val="Normal"/>
    <w:next w:val="Normal"/>
    <w:uiPriority w:val="39"/>
    <w:unhideWhenUsed/>
    <w:pPr>
      <w:spacing w:after="100"/>
      <w:ind w:left="660"/>
    </w:pPr>
  </w:style>
  <w:style w:type="paragraph" w:styleId="Sumrio5">
    <w:name w:val="toc 5"/>
    <w:basedOn w:val="Normal"/>
    <w:next w:val="Normal"/>
    <w:uiPriority w:val="39"/>
    <w:unhideWhenUsed/>
    <w:pPr>
      <w:spacing w:after="100"/>
      <w:ind w:left="880"/>
    </w:pPr>
  </w:style>
  <w:style w:type="paragraph" w:styleId="Sumrio6">
    <w:name w:val="toc 6"/>
    <w:basedOn w:val="Normal"/>
    <w:next w:val="Normal"/>
    <w:uiPriority w:val="39"/>
    <w:unhideWhenUsed/>
    <w:pPr>
      <w:spacing w:after="100"/>
      <w:ind w:left="1100"/>
    </w:pPr>
  </w:style>
  <w:style w:type="paragraph" w:styleId="Sumrio7">
    <w:name w:val="toc 7"/>
    <w:basedOn w:val="Normal"/>
    <w:next w:val="Normal"/>
    <w:uiPriority w:val="39"/>
    <w:unhideWhenUsed/>
    <w:pPr>
      <w:spacing w:after="100"/>
      <w:ind w:left="1320"/>
    </w:pPr>
  </w:style>
  <w:style w:type="paragraph" w:styleId="Sumrio8">
    <w:name w:val="toc 8"/>
    <w:basedOn w:val="Normal"/>
    <w:next w:val="Normal"/>
    <w:uiPriority w:val="39"/>
    <w:unhideWhenUsed/>
    <w:pPr>
      <w:spacing w:after="100"/>
      <w:ind w:left="1540"/>
    </w:pPr>
  </w:style>
  <w:style w:type="paragraph" w:styleId="Sumrio9">
    <w:name w:val="toc 9"/>
    <w:basedOn w:val="Normal"/>
    <w:next w:val="Normal"/>
    <w:uiPriority w:val="39"/>
    <w:unhideWhenUsed/>
    <w:pPr>
      <w:spacing w:after="100"/>
      <w:ind w:left="1760"/>
    </w:pPr>
  </w:style>
  <w:style w:type="character" w:styleId="TextodoEspaoReservado">
    <w:name w:val="Placeholder Text"/>
    <w:basedOn w:val="Fontepargpadro"/>
    <w:uiPriority w:val="99"/>
    <w:semiHidden/>
    <w:rPr>
      <w:color w:val="666666"/>
    </w:r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styleId="Ttulo">
    <w:name w:val="Title"/>
    <w:basedOn w:val="Normal"/>
    <w:next w:val="Corpodetexto"/>
    <w:link w:val="TtuloChar"/>
    <w:qFormat/>
    <w:pPr>
      <w:keepNext/>
      <w:spacing w:before="240" w:after="120" w:line="259" w:lineRule="auto"/>
    </w:pPr>
    <w:rPr>
      <w:rFonts w:ascii="Liberation Sans" w:eastAsia="Noto Sans CJK SC Regular" w:hAnsi="Liberation Sans" w:cs="Lohit Devanagari"/>
      <w:sz w:val="28"/>
      <w:szCs w:val="28"/>
      <w:lang w:eastAsia="en-US"/>
    </w:rPr>
  </w:style>
  <w:style w:type="paragraph" w:styleId="Corpodetexto">
    <w:name w:val="Body Text"/>
    <w:basedOn w:val="Normal"/>
    <w:pPr>
      <w:spacing w:after="140"/>
    </w:pPr>
    <w:rPr>
      <w:rFonts w:asciiTheme="minorHAnsi" w:eastAsiaTheme="minorHAnsi" w:hAnsiTheme="minorHAnsi" w:cstheme="minorBidi"/>
      <w:lang w:eastAsia="en-US"/>
    </w:rPr>
  </w:style>
  <w:style w:type="paragraph" w:styleId="Lista">
    <w:name w:val="List"/>
    <w:basedOn w:val="Corpodetexto"/>
    <w:rPr>
      <w:rFonts w:cs="Lohit Devanagari"/>
    </w:rPr>
  </w:style>
  <w:style w:type="paragraph" w:styleId="Legenda">
    <w:name w:val="caption"/>
    <w:basedOn w:val="Normal"/>
    <w:qFormat/>
    <w:pPr>
      <w:suppressLineNumbers/>
      <w:spacing w:before="120" w:after="120" w:line="259" w:lineRule="auto"/>
    </w:pPr>
    <w:rPr>
      <w:rFonts w:asciiTheme="minorHAnsi" w:eastAsiaTheme="minorHAnsi" w:hAnsiTheme="minorHAnsi" w:cs="Lohit Devanagari"/>
      <w:i/>
      <w:iCs/>
      <w:sz w:val="24"/>
      <w:szCs w:val="24"/>
      <w:lang w:eastAsia="en-US"/>
    </w:rPr>
  </w:style>
  <w:style w:type="paragraph" w:customStyle="1" w:styleId="ndice">
    <w:name w:val="Índice"/>
    <w:basedOn w:val="Normal"/>
    <w:qFormat/>
    <w:pPr>
      <w:suppressLineNumbers/>
      <w:spacing w:after="160" w:line="259" w:lineRule="auto"/>
    </w:pPr>
    <w:rPr>
      <w:rFonts w:asciiTheme="minorHAnsi" w:eastAsiaTheme="minorHAnsi" w:hAnsiTheme="minorHAnsi" w:cs="Lohit Devanagari"/>
      <w:lang w:eastAsia="en-US"/>
    </w:rPr>
  </w:style>
  <w:style w:type="paragraph" w:styleId="Cabealho">
    <w:name w:val="header"/>
    <w:basedOn w:val="Normal"/>
    <w:link w:val="CabealhoChar"/>
    <w:uiPriority w:val="99"/>
    <w:unhideWhenUsed/>
    <w:pPr>
      <w:tabs>
        <w:tab w:val="center" w:pos="4252"/>
        <w:tab w:val="right" w:pos="8504"/>
      </w:tabs>
      <w:spacing w:line="240" w:lineRule="auto"/>
    </w:pPr>
    <w:rPr>
      <w:rFonts w:asciiTheme="minorHAnsi" w:eastAsiaTheme="minorHAnsi" w:hAnsiTheme="minorHAnsi" w:cstheme="minorBidi"/>
      <w:lang w:eastAsia="en-US"/>
    </w:rPr>
  </w:style>
  <w:style w:type="paragraph" w:styleId="Rodap">
    <w:name w:val="footer"/>
    <w:basedOn w:val="Normal"/>
    <w:link w:val="RodapChar"/>
    <w:uiPriority w:val="99"/>
    <w:unhideWhenUsed/>
    <w:pPr>
      <w:tabs>
        <w:tab w:val="center" w:pos="4252"/>
        <w:tab w:val="right" w:pos="8504"/>
      </w:tabs>
      <w:spacing w:line="240" w:lineRule="auto"/>
    </w:pPr>
  </w:style>
  <w:style w:type="table" w:customStyle="1" w:styleId="TableGrid">
    <w:name w:val="TableGrid"/>
    <w:rsid w:val="006A0F26"/>
    <w:rPr>
      <w:rFonts w:eastAsiaTheme="minorEastAsia"/>
      <w:lang w:eastAsia="pt-BR"/>
    </w:rPr>
    <w:tblPr>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6A0F26"/>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19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847</Words>
  <Characters>4578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Santos</dc:creator>
  <cp:keywords/>
  <dc:description/>
  <cp:lastModifiedBy>Douglas Vaz</cp:lastModifiedBy>
  <cp:revision>3</cp:revision>
  <dcterms:created xsi:type="dcterms:W3CDTF">2025-12-13T02:23:00Z</dcterms:created>
  <dcterms:modified xsi:type="dcterms:W3CDTF">2025-12-13T02:24:00Z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