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5C763" w14:textId="43204218" w:rsidR="009D2C37" w:rsidRPr="002329F5" w:rsidRDefault="009D2C37" w:rsidP="009D2C37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29F5">
        <w:rPr>
          <w:rFonts w:ascii="Times New Roman" w:eastAsia="Times New Roman" w:hAnsi="Times New Roman" w:cs="Times New Roman"/>
          <w:b/>
          <w:sz w:val="24"/>
          <w:szCs w:val="24"/>
        </w:rPr>
        <w:t xml:space="preserve">EMENDA </w:t>
      </w:r>
      <w:r w:rsidR="00222EA7" w:rsidRPr="002329F5">
        <w:rPr>
          <w:rFonts w:ascii="Times New Roman" w:eastAsia="Times New Roman" w:hAnsi="Times New Roman" w:cs="Times New Roman"/>
          <w:b/>
          <w:sz w:val="24"/>
          <w:szCs w:val="24"/>
        </w:rPr>
        <w:t xml:space="preserve">MODIFICATIVA </w:t>
      </w:r>
      <w:r w:rsidR="002329F5" w:rsidRPr="001E6E93">
        <w:rPr>
          <w:rFonts w:ascii="Times New Roman" w:eastAsia="Times New Roman" w:hAnsi="Times New Roman" w:cs="Times New Roman"/>
          <w:b/>
          <w:sz w:val="24"/>
          <w:szCs w:val="24"/>
        </w:rPr>
        <w:t xml:space="preserve">Nº </w:t>
      </w:r>
      <w:r w:rsidR="001E6E93" w:rsidRPr="001E6E93">
        <w:rPr>
          <w:rFonts w:ascii="Times New Roman" w:eastAsia="Times New Roman" w:hAnsi="Times New Roman" w:cs="Times New Roman"/>
          <w:b/>
          <w:sz w:val="24"/>
          <w:szCs w:val="24"/>
        </w:rPr>
        <w:t>187</w:t>
      </w:r>
      <w:r w:rsidRPr="001E6E93">
        <w:rPr>
          <w:rFonts w:ascii="Times New Roman" w:eastAsia="Times New Roman" w:hAnsi="Times New Roman" w:cs="Times New Roman"/>
          <w:b/>
          <w:sz w:val="24"/>
          <w:szCs w:val="24"/>
        </w:rPr>
        <w:t>/2025</w:t>
      </w:r>
    </w:p>
    <w:p w14:paraId="46BEF9D4" w14:textId="77777777" w:rsidR="009D2C37" w:rsidRDefault="009D2C37" w:rsidP="009D2C37">
      <w:pPr>
        <w:spacing w:before="240" w:after="200" w:line="360" w:lineRule="auto"/>
        <w:ind w:left="39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832431" w14:textId="18DF2869" w:rsidR="009D2C37" w:rsidRPr="00ED6263" w:rsidRDefault="009D2C37" w:rsidP="00ED6263">
      <w:pPr>
        <w:spacing w:after="200" w:line="360" w:lineRule="auto"/>
        <w:ind w:left="39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ALTERA </w:t>
      </w:r>
      <w:r w:rsidR="003A38FC">
        <w:rPr>
          <w:rFonts w:ascii="Times New Roman" w:eastAsia="Times New Roman" w:hAnsi="Times New Roman" w:cs="Times New Roman"/>
          <w:b/>
          <w:sz w:val="24"/>
          <w:szCs w:val="24"/>
        </w:rPr>
        <w:t xml:space="preserve">O </w:t>
      </w:r>
      <w:r w:rsidR="003A38FC" w:rsidRPr="003A38FC">
        <w:rPr>
          <w:rFonts w:ascii="Times New Roman" w:eastAsia="Times New Roman" w:hAnsi="Times New Roman" w:cs="Times New Roman"/>
          <w:b/>
          <w:sz w:val="24"/>
          <w:szCs w:val="24"/>
        </w:rPr>
        <w:t>ART. 8º DO PROJETO DE LEI Nº 227/2025, QUE “ESTIMA A RECEITA E FIXA A DESPESA DO MUNICÍPIO DE PARAUAPEBAS PARA O EXERCÍCIO FINANCEIRO DE 2026”, PARA REDUZIR O LIMITE DE ABERTURA DE CRÉDITOS SUPLEMENTARES.</w:t>
      </w:r>
    </w:p>
    <w:p w14:paraId="20C2FEFD" w14:textId="77777777" w:rsidR="006E4EEC" w:rsidRPr="00463BE6" w:rsidRDefault="006E4EEC" w:rsidP="009D2C37">
      <w:pPr>
        <w:spacing w:before="240" w:after="20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8"/>
          <w:szCs w:val="20"/>
        </w:rPr>
      </w:pPr>
    </w:p>
    <w:p w14:paraId="73BD0327" w14:textId="77777777" w:rsidR="00D226F0" w:rsidRDefault="00D226F0" w:rsidP="00D226F0">
      <w:pPr>
        <w:spacing w:before="240" w:after="20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CÂMARA MUNICIPAL DE PARAUAPEBAS, ESTADO DO PARÁ, APROVOU, E EU, PREFEITO DO MUNICÍPIO, SANCIONO A SEGUINTE EMENDA:</w:t>
      </w:r>
    </w:p>
    <w:p w14:paraId="1FA90C8D" w14:textId="77777777" w:rsidR="00085CC4" w:rsidRPr="00085CC4" w:rsidRDefault="002329F5" w:rsidP="00085CC4">
      <w:pPr>
        <w:spacing w:before="240" w:after="20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Art. 1</w:t>
      </w:r>
      <w:r w:rsidR="00677315" w:rsidRPr="00B6151F">
        <w:rPr>
          <w:rFonts w:ascii="Times New Roman" w:eastAsia="Times New Roman" w:hAnsi="Times New Roman" w:cs="Times New Roman"/>
          <w:b/>
          <w:bCs/>
          <w:sz w:val="24"/>
          <w:szCs w:val="24"/>
        </w:rPr>
        <w:t>º.</w:t>
      </w:r>
      <w:r w:rsidR="00677315" w:rsidRPr="00ED626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85CC4" w:rsidRPr="00085CC4">
        <w:rPr>
          <w:rFonts w:ascii="Times New Roman" w:eastAsia="Times New Roman" w:hAnsi="Times New Roman" w:cs="Times New Roman"/>
          <w:bCs/>
          <w:sz w:val="24"/>
          <w:szCs w:val="24"/>
        </w:rPr>
        <w:t>O art. 8º do Projeto de Lei nº 227/2025 passa a vigorar com a seguinte redação:</w:t>
      </w:r>
    </w:p>
    <w:p w14:paraId="60149D24" w14:textId="0E05FAA8" w:rsidR="00677315" w:rsidRPr="00ED6263" w:rsidRDefault="00085CC4" w:rsidP="00085CC4">
      <w:pPr>
        <w:spacing w:before="240" w:after="200"/>
        <w:ind w:left="170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5CC4">
        <w:rPr>
          <w:rFonts w:ascii="Times New Roman" w:eastAsia="Times New Roman" w:hAnsi="Times New Roman" w:cs="Times New Roman"/>
          <w:bCs/>
          <w:sz w:val="24"/>
          <w:szCs w:val="24"/>
        </w:rPr>
        <w:t>“Art. 8º Em observância ao que preceituam as diretrizes orçamentárias para o exercício de 2026, aprovadas pela Lei nº 5.577, de 25 de agosto de 2025, ficam autorizados os Poderes Executivo e Legislativo a abrir créditos adicionais suplementares ao Orçamento Fiscal e ao Orçamento da Seguridade Social até o limite de 20% (vinte por cento) da despesa geral fixada no art. 4º desta Lei, observado o disposto no art. 43 da Lei Federal nº 4.320, de 17 de março de 1964.”</w:t>
      </w:r>
    </w:p>
    <w:p w14:paraId="0680BDA5" w14:textId="77777777" w:rsidR="009D2C37" w:rsidRPr="00ED6263" w:rsidRDefault="00A17F4F" w:rsidP="009D2C37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</w:t>
      </w:r>
      <w:r w:rsidR="00ED6263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="009D2C37" w:rsidRPr="00ED6263">
        <w:rPr>
          <w:rFonts w:ascii="Times New Roman" w:eastAsia="Times New Roman" w:hAnsi="Times New Roman" w:cs="Times New Roman"/>
          <w:sz w:val="24"/>
          <w:szCs w:val="24"/>
        </w:rPr>
        <w:t xml:space="preserve"> Esta emenda entra em vigor na data de sua publicação.</w:t>
      </w:r>
    </w:p>
    <w:p w14:paraId="311BE60D" w14:textId="5E0FB3F1" w:rsidR="009D2C37" w:rsidRDefault="009D2C37" w:rsidP="009D2C37">
      <w:pPr>
        <w:spacing w:before="240" w:after="20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Parauapebas, </w:t>
      </w:r>
      <w:r w:rsidR="00085CC4">
        <w:rPr>
          <w:rFonts w:ascii="Times New Roman" w:eastAsia="Times New Roman" w:hAnsi="Times New Roman" w:cs="Times New Roman"/>
          <w:sz w:val="24"/>
          <w:szCs w:val="24"/>
        </w:rPr>
        <w:t>1</w:t>
      </w:r>
      <w:r w:rsidR="00B143C5">
        <w:rPr>
          <w:rFonts w:ascii="Times New Roman" w:eastAsia="Times New Roman" w:hAnsi="Times New Roman" w:cs="Times New Roman"/>
          <w:sz w:val="24"/>
          <w:szCs w:val="24"/>
        </w:rPr>
        <w:t>2</w:t>
      </w:r>
      <w:r w:rsidR="000E33E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085CC4">
        <w:rPr>
          <w:rFonts w:ascii="Times New Roman" w:eastAsia="Times New Roman" w:hAnsi="Times New Roman" w:cs="Times New Roman"/>
          <w:sz w:val="24"/>
          <w:szCs w:val="24"/>
        </w:rPr>
        <w:t>dezembro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2025.</w:t>
      </w:r>
    </w:p>
    <w:p w14:paraId="16554C41" w14:textId="77777777" w:rsidR="009D2C37" w:rsidRDefault="009D2C37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E4384E" w14:textId="77777777" w:rsidR="009927A8" w:rsidRPr="009927A8" w:rsidRDefault="009927A8" w:rsidP="009927A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50F1C2" w14:textId="77777777" w:rsidR="009927A8" w:rsidRPr="009927A8" w:rsidRDefault="009927A8" w:rsidP="009927A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27A8">
        <w:rPr>
          <w:rFonts w:ascii="Times New Roman" w:eastAsia="Times New Roman" w:hAnsi="Times New Roman" w:cs="Times New Roman"/>
          <w:b/>
          <w:sz w:val="24"/>
          <w:szCs w:val="24"/>
        </w:rPr>
        <w:t>AURELIO RAMOS DE OLIVEIRA NETO</w:t>
      </w:r>
    </w:p>
    <w:p w14:paraId="5B727EDB" w14:textId="62578F1E" w:rsidR="00BD22E1" w:rsidRDefault="009927A8" w:rsidP="009927A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27A8">
        <w:rPr>
          <w:rFonts w:ascii="Times New Roman" w:eastAsia="Times New Roman" w:hAnsi="Times New Roman" w:cs="Times New Roman"/>
          <w:b/>
          <w:sz w:val="24"/>
          <w:szCs w:val="24"/>
        </w:rPr>
        <w:t>Prefeito Municipal</w:t>
      </w:r>
    </w:p>
    <w:p w14:paraId="009932EC" w14:textId="77777777" w:rsidR="00CD6338" w:rsidRDefault="00CD6338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EFE873" w14:textId="77777777" w:rsidR="0009739B" w:rsidRDefault="0009739B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2E6410" w14:textId="77777777" w:rsidR="0009739B" w:rsidRDefault="0009739B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C0DB7E" w14:textId="63B55FF0" w:rsidR="009D2C37" w:rsidRDefault="009D2C37" w:rsidP="009D2C3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B121D9" w14:textId="77777777" w:rsidR="009D2C37" w:rsidRDefault="009D2C37" w:rsidP="009D2C37">
      <w:pPr>
        <w:spacing w:line="240" w:lineRule="auto"/>
        <w:jc w:val="center"/>
      </w:pPr>
    </w:p>
    <w:p w14:paraId="2FC3BBB5" w14:textId="77777777" w:rsidR="00CD6338" w:rsidRPr="00CD6338" w:rsidRDefault="00CD6338" w:rsidP="00CD6338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338">
        <w:rPr>
          <w:rFonts w:ascii="Times New Roman" w:eastAsia="Times New Roman" w:hAnsi="Times New Roman" w:cs="Times New Roman"/>
          <w:sz w:val="24"/>
          <w:szCs w:val="24"/>
        </w:rPr>
        <w:t>A presente emenda tem por objetivo reduzir o percentual de autorização para abertura de créditos suplementares de 49% para 20% no âmbito da Lei Orçamentária Anual de 2026, com a finalidade de assegurar maior controle, transparência e coerência no processo de execução do orçamento público municipal. A autorização originalmente proposta pelo Executivo permite que quase metade da despesa fixada seja remanejada ao longo do exercício sem nova avaliação desta Casa Legislativa, o que enfraquece o sentido do planejamento orçamentário e reduz significativamente a capacidade de fiscalização do Parlamento.</w:t>
      </w:r>
    </w:p>
    <w:p w14:paraId="0304DDA8" w14:textId="77777777" w:rsidR="00CD6338" w:rsidRPr="00CD6338" w:rsidRDefault="00CD6338" w:rsidP="00CD6338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338">
        <w:rPr>
          <w:rFonts w:ascii="Times New Roman" w:eastAsia="Times New Roman" w:hAnsi="Times New Roman" w:cs="Times New Roman"/>
          <w:sz w:val="24"/>
          <w:szCs w:val="24"/>
        </w:rPr>
        <w:t>A necessidade de revisão desse percentual torna-se ainda mais evidente diante do histórico recente de suplementações encaminhadas ao Legislativo. Na última solicitação de crédito suplementar, o Poder Executivo limitou-se a discriminar apenas as dotações reduzidas, atingindo inclusive áreas essenciais como educação, sem indicar, de forma clara e detalhada, quais ações, programas ou unidades orçamentárias tiveram suas dotações ampliadas. Tal omissão inviabiliza a compreensão da destinação final dos recursos e impede a verificação da conformidade dos remanejamentos com os objetivos e prioridades previamente fixados na Lei Orçamentária, contrariando princípios de transparência e publicidade previstos na legislação orçamentária e fiscal.</w:t>
      </w:r>
    </w:p>
    <w:p w14:paraId="6CB833C5" w14:textId="77777777" w:rsidR="00CD6338" w:rsidRPr="00CD6338" w:rsidRDefault="00CD6338" w:rsidP="00CD6338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338">
        <w:rPr>
          <w:rFonts w:ascii="Times New Roman" w:eastAsia="Times New Roman" w:hAnsi="Times New Roman" w:cs="Times New Roman"/>
          <w:sz w:val="24"/>
          <w:szCs w:val="24"/>
        </w:rPr>
        <w:t>Esse cenário evidencia que, já no primeiro ano de gestão, a Administração Municipal demonstra evidente despreparo e falta de planejamento na execução de suas ações, especialmente quando promove alterações significativas no orçamento sem apresentar justificativas completas ou documentação suficiente. Diante dessa realidade, torna-se ainda mais imprescindível que o Poder Legislativo assuma papel ativo no acompanhamento e na correção de rumos da execução financeira, assegurando que a gestão orçamentária se realize de forma responsável, planejada e compatível com o interesse público.</w:t>
      </w:r>
    </w:p>
    <w:p w14:paraId="71A7002E" w14:textId="77777777" w:rsidR="00CD6338" w:rsidRPr="00CD6338" w:rsidRDefault="00CD6338" w:rsidP="00CD6338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338">
        <w:rPr>
          <w:rFonts w:ascii="Times New Roman" w:eastAsia="Times New Roman" w:hAnsi="Times New Roman" w:cs="Times New Roman"/>
          <w:sz w:val="24"/>
          <w:szCs w:val="24"/>
        </w:rPr>
        <w:lastRenderedPageBreak/>
        <w:t>A redução do limite de suplementação para 20% não restringe a atuação administrativa, mas estabelece um patamar razoável que preserva a flexibilidade necessária para ajustes de rotina, ao mesmo tempo em que impede que mudanças substanciais no orçamento ocorram sem o devido controle legislativo. Tal medida visa fortalecer o processo democrático, garantir a execução coerente do planejamento aprovado e reafirmar o compromisso desta Casa com a transparência, a fiscalização e a boa governança.</w:t>
      </w:r>
    </w:p>
    <w:p w14:paraId="2EBEDFF8" w14:textId="77777777" w:rsidR="00CD6338" w:rsidRPr="00CD6338" w:rsidRDefault="00CD6338" w:rsidP="00CD6338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338">
        <w:rPr>
          <w:rFonts w:ascii="Times New Roman" w:eastAsia="Times New Roman" w:hAnsi="Times New Roman" w:cs="Times New Roman"/>
          <w:sz w:val="24"/>
          <w:szCs w:val="24"/>
        </w:rPr>
        <w:t>Diante dessas razões, a presente emenda revela-se necessária para corrigir distorções verificadas na condução orçamentária recente, resguardar o papel institucional do Poder Legislativo e assegurar que os recursos públicos sejam utilizados de maneira clara, responsável e alinhada com as prioridades estabelecidas pela população de Parauapebas.</w:t>
      </w:r>
    </w:p>
    <w:p w14:paraId="32709B03" w14:textId="4051C542" w:rsidR="009D2C37" w:rsidRDefault="00745893" w:rsidP="009D2C37">
      <w:pPr>
        <w:spacing w:before="240" w:after="20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Parauapebas, </w:t>
      </w:r>
      <w:r w:rsidR="00333A3C">
        <w:rPr>
          <w:rFonts w:ascii="Times New Roman" w:eastAsia="Times New Roman" w:hAnsi="Times New Roman" w:cs="Times New Roman"/>
          <w:sz w:val="24"/>
          <w:szCs w:val="24"/>
        </w:rPr>
        <w:t>1</w:t>
      </w:r>
      <w:r w:rsidR="00B143C5">
        <w:rPr>
          <w:rFonts w:ascii="Times New Roman" w:eastAsia="Times New Roman" w:hAnsi="Times New Roman" w:cs="Times New Roman"/>
          <w:sz w:val="24"/>
          <w:szCs w:val="24"/>
        </w:rPr>
        <w:t>2</w:t>
      </w:r>
      <w:r w:rsidR="005238A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333A3C">
        <w:rPr>
          <w:rFonts w:ascii="Times New Roman" w:eastAsia="Times New Roman" w:hAnsi="Times New Roman" w:cs="Times New Roman"/>
          <w:sz w:val="24"/>
          <w:szCs w:val="24"/>
        </w:rPr>
        <w:t>dezembro</w:t>
      </w:r>
      <w:r w:rsidR="005238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2C37">
        <w:rPr>
          <w:rFonts w:ascii="Times New Roman" w:eastAsia="Times New Roman" w:hAnsi="Times New Roman" w:cs="Times New Roman"/>
          <w:sz w:val="24"/>
          <w:szCs w:val="24"/>
        </w:rPr>
        <w:t>de 2025.</w:t>
      </w:r>
    </w:p>
    <w:p w14:paraId="24F79124" w14:textId="77777777" w:rsidR="009D2C37" w:rsidRDefault="009D2C37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81693A" w14:textId="77777777" w:rsidR="00C216BA" w:rsidRDefault="00C216BA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0D08F4" w14:textId="77777777" w:rsidR="0009739B" w:rsidRDefault="0009739B" w:rsidP="009D2C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4B6BA3" w14:textId="77777777" w:rsidR="0009739B" w:rsidRDefault="0009739B" w:rsidP="0009739B">
      <w:pPr>
        <w:spacing w:line="360" w:lineRule="auto"/>
        <w:jc w:val="both"/>
        <w:rPr>
          <w:b/>
          <w:bCs/>
          <w:color w:val="000000"/>
        </w:rPr>
      </w:pPr>
    </w:p>
    <w:p w14:paraId="716D18F0" w14:textId="77777777" w:rsidR="0009739B" w:rsidRDefault="0009739B" w:rsidP="0009739B">
      <w:pPr>
        <w:spacing w:line="360" w:lineRule="auto"/>
        <w:jc w:val="both"/>
        <w:rPr>
          <w:b/>
          <w:bCs/>
          <w:color w:val="000000"/>
        </w:rPr>
      </w:pPr>
    </w:p>
    <w:p w14:paraId="0162AF65" w14:textId="77777777" w:rsidR="0009739B" w:rsidRPr="004F2D1E" w:rsidRDefault="0009739B" w:rsidP="0009739B">
      <w:pPr>
        <w:spacing w:line="360" w:lineRule="auto"/>
        <w:jc w:val="center"/>
        <w:rPr>
          <w:b/>
          <w:bCs/>
          <w:color w:val="000000"/>
        </w:rPr>
      </w:pPr>
      <w:r w:rsidRPr="004F2D1E">
        <w:rPr>
          <w:b/>
          <w:bCs/>
          <w:color w:val="000000"/>
        </w:rPr>
        <w:t>MAQUIVALDA BARROS                           ELVIS SILVA CRUZ</w:t>
      </w:r>
    </w:p>
    <w:p w14:paraId="41EF6113" w14:textId="77777777" w:rsidR="0009739B" w:rsidRPr="004F2D1E" w:rsidRDefault="0009739B" w:rsidP="0009739B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</w:t>
      </w:r>
      <w:r w:rsidRPr="004F2D1E">
        <w:rPr>
          <w:b/>
          <w:bCs/>
          <w:color w:val="000000"/>
        </w:rPr>
        <w:t>Vereadora – PDT                               Vereador – União Brasil</w:t>
      </w:r>
    </w:p>
    <w:p w14:paraId="176BF644" w14:textId="77777777" w:rsidR="0009739B" w:rsidRDefault="0009739B" w:rsidP="0009739B">
      <w:pPr>
        <w:spacing w:line="360" w:lineRule="auto"/>
        <w:jc w:val="center"/>
        <w:rPr>
          <w:b/>
          <w:bCs/>
          <w:color w:val="000000"/>
        </w:rPr>
      </w:pPr>
    </w:p>
    <w:p w14:paraId="738115EE" w14:textId="77777777" w:rsidR="0009739B" w:rsidRDefault="0009739B" w:rsidP="0009739B">
      <w:pPr>
        <w:spacing w:line="360" w:lineRule="auto"/>
        <w:jc w:val="center"/>
        <w:rPr>
          <w:b/>
          <w:bCs/>
          <w:color w:val="000000"/>
        </w:rPr>
      </w:pPr>
    </w:p>
    <w:p w14:paraId="7742B23E" w14:textId="77777777" w:rsidR="0009739B" w:rsidRDefault="0009739B" w:rsidP="0009739B">
      <w:pPr>
        <w:spacing w:line="360" w:lineRule="auto"/>
        <w:jc w:val="center"/>
        <w:rPr>
          <w:b/>
          <w:bCs/>
          <w:color w:val="000000"/>
        </w:rPr>
      </w:pPr>
    </w:p>
    <w:p w14:paraId="23D33DE9" w14:textId="77777777" w:rsidR="0009739B" w:rsidRPr="004F2D1E" w:rsidRDefault="0009739B" w:rsidP="0009739B">
      <w:pPr>
        <w:spacing w:line="360" w:lineRule="auto"/>
        <w:jc w:val="center"/>
        <w:rPr>
          <w:b/>
          <w:bCs/>
          <w:color w:val="000000"/>
        </w:rPr>
      </w:pPr>
    </w:p>
    <w:p w14:paraId="79FAD7C0" w14:textId="77777777" w:rsidR="0009739B" w:rsidRPr="004F2D1E" w:rsidRDefault="0009739B" w:rsidP="0009739B">
      <w:pPr>
        <w:spacing w:line="360" w:lineRule="auto"/>
        <w:jc w:val="center"/>
        <w:rPr>
          <w:b/>
          <w:bCs/>
          <w:color w:val="000000"/>
        </w:rPr>
      </w:pPr>
      <w:r w:rsidRPr="004F2D1E">
        <w:rPr>
          <w:b/>
          <w:bCs/>
          <w:color w:val="000000"/>
        </w:rPr>
        <w:t xml:space="preserve">ERICA SOUSA DA S. RIBEIRO       </w:t>
      </w:r>
      <w:r>
        <w:rPr>
          <w:b/>
          <w:bCs/>
          <w:color w:val="000000"/>
        </w:rPr>
        <w:t xml:space="preserve">  </w:t>
      </w:r>
      <w:r w:rsidRPr="004F2D1E">
        <w:rPr>
          <w:b/>
          <w:bCs/>
          <w:color w:val="000000"/>
        </w:rPr>
        <w:t xml:space="preserve">  FREDERICO D. R. SANÇÃO</w:t>
      </w:r>
    </w:p>
    <w:p w14:paraId="2733E53A" w14:textId="77777777" w:rsidR="0009739B" w:rsidRPr="004F2D1E" w:rsidRDefault="0009739B" w:rsidP="0009739B">
      <w:pPr>
        <w:spacing w:line="360" w:lineRule="auto"/>
        <w:jc w:val="center"/>
        <w:rPr>
          <w:b/>
          <w:bCs/>
          <w:color w:val="000000"/>
        </w:rPr>
      </w:pPr>
      <w:r w:rsidRPr="004F2D1E">
        <w:rPr>
          <w:b/>
          <w:bCs/>
          <w:color w:val="000000"/>
        </w:rPr>
        <w:t>Vereadora – PSDB                                Vereador – PL</w:t>
      </w:r>
    </w:p>
    <w:p w14:paraId="1D5875D1" w14:textId="77777777" w:rsidR="00F2675D" w:rsidRDefault="00F2675D" w:rsidP="00F2675D">
      <w:pPr>
        <w:jc w:val="center"/>
      </w:pPr>
    </w:p>
    <w:p w14:paraId="65AC8C65" w14:textId="77777777" w:rsidR="00F2675D" w:rsidRDefault="00F2675D" w:rsidP="00F2675D">
      <w:pPr>
        <w:jc w:val="center"/>
      </w:pPr>
    </w:p>
    <w:sectPr w:rsidR="00F2675D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8A91A" w14:textId="77777777" w:rsidR="0054762D" w:rsidRDefault="0054762D">
      <w:pPr>
        <w:spacing w:line="240" w:lineRule="auto"/>
      </w:pPr>
      <w:r>
        <w:separator/>
      </w:r>
    </w:p>
  </w:endnote>
  <w:endnote w:type="continuationSeparator" w:id="0">
    <w:p w14:paraId="0744155D" w14:textId="77777777" w:rsidR="0054762D" w:rsidRDefault="005476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 Regular"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AD2B3" w14:textId="77777777" w:rsidR="00602854" w:rsidRDefault="00602854" w:rsidP="009B3837">
    <w:pPr>
      <w:pBdr>
        <w:bottom w:val="single" w:sz="6" w:space="1" w:color="auto"/>
      </w:pBdr>
      <w:spacing w:before="200" w:line="240" w:lineRule="auto"/>
      <w:ind w:firstLine="20"/>
      <w:jc w:val="center"/>
      <w:rPr>
        <w:rFonts w:ascii="Times New Roman" w:eastAsia="Times New Roman" w:hAnsi="Times New Roman" w:cs="Times New Roman"/>
        <w:b/>
        <w:sz w:val="18"/>
        <w:szCs w:val="18"/>
      </w:rPr>
    </w:pPr>
  </w:p>
  <w:p w14:paraId="0E61E8C8" w14:textId="77777777" w:rsidR="003738DD" w:rsidRDefault="00077A8D" w:rsidP="009B3837">
    <w:pPr>
      <w:spacing w:before="200" w:line="240" w:lineRule="auto"/>
      <w:ind w:firstLine="2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Avenida Sônia Côrtes, Quadra 33, Lote Especial, Bairro Beira Rio II – Parauapebas – Pará</w:t>
    </w:r>
  </w:p>
  <w:p w14:paraId="5D2C0CA2" w14:textId="77777777" w:rsidR="003738DD" w:rsidRPr="009873C5" w:rsidRDefault="009873C5" w:rsidP="009873C5">
    <w:pPr>
      <w:spacing w:line="240" w:lineRule="auto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 xml:space="preserve">CEP: 68.515-000 / </w:t>
    </w:r>
    <w:r w:rsidRPr="009873C5">
      <w:rPr>
        <w:rFonts w:ascii="Times New Roman" w:eastAsia="Times New Roman" w:hAnsi="Times New Roman" w:cs="Times New Roman"/>
        <w:b/>
        <w:sz w:val="18"/>
        <w:szCs w:val="18"/>
      </w:rPr>
      <w:t>CONTATO: (94) 98405-5452 / E-mail: maquivalda.barros@parauapebas.pa.leg.br</w:t>
    </w:r>
  </w:p>
  <w:p w14:paraId="7DED83BB" w14:textId="77777777" w:rsidR="003738DD" w:rsidRDefault="003738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77646" w14:textId="77777777" w:rsidR="0054762D" w:rsidRDefault="0054762D">
      <w:pPr>
        <w:spacing w:line="240" w:lineRule="auto"/>
      </w:pPr>
      <w:r>
        <w:separator/>
      </w:r>
    </w:p>
  </w:footnote>
  <w:footnote w:type="continuationSeparator" w:id="0">
    <w:p w14:paraId="102B106D" w14:textId="77777777" w:rsidR="0054762D" w:rsidRDefault="005476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E338" w14:textId="77777777" w:rsidR="003738DD" w:rsidRDefault="003738DD"/>
  <w:p w14:paraId="10D88648" w14:textId="77777777" w:rsidR="003738DD" w:rsidRDefault="003738DD">
    <w:pPr>
      <w:spacing w:line="240" w:lineRule="auto"/>
      <w:jc w:val="center"/>
    </w:pPr>
  </w:p>
  <w:p w14:paraId="5DA42EB4" w14:textId="77777777" w:rsidR="00275F94" w:rsidRDefault="00275F94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</w:p>
  <w:p w14:paraId="7EA09238" w14:textId="77777777" w:rsidR="003738DD" w:rsidRDefault="00077A8D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ESTADO DO PARÁ</w:t>
    </w:r>
  </w:p>
  <w:p w14:paraId="71165E95" w14:textId="77777777" w:rsidR="003738DD" w:rsidRDefault="00077A8D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PODER LEGISLATIVO</w:t>
    </w:r>
  </w:p>
  <w:p w14:paraId="02377E3B" w14:textId="77777777" w:rsidR="003738DD" w:rsidRDefault="00077A8D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CÂMARA MUNICIPAL DE PARAUAPEBAS</w:t>
    </w:r>
  </w:p>
  <w:p w14:paraId="25F259E7" w14:textId="77777777" w:rsidR="00EB7181" w:rsidRDefault="00077A8D">
    <w:pPr>
      <w:pBdr>
        <w:bottom w:val="single" w:sz="6" w:space="1" w:color="auto"/>
      </w:pBd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sz w:val="24"/>
        <w:szCs w:val="24"/>
      </w:rPr>
      <w:drawing>
        <wp:anchor distT="0" distB="0" distL="0" distR="0" simplePos="0" relativeHeight="3" behindDoc="1" locked="0" layoutInCell="1" allowOverlap="1" wp14:anchorId="1D23661F" wp14:editId="721166E2">
          <wp:simplePos x="0" y="0"/>
          <wp:positionH relativeFrom="page">
            <wp:posOffset>3437255</wp:posOffset>
          </wp:positionH>
          <wp:positionV relativeFrom="page">
            <wp:posOffset>266700</wp:posOffset>
          </wp:positionV>
          <wp:extent cx="681355" cy="68135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  <w:szCs w:val="24"/>
      </w:rPr>
      <w:t>GABI</w:t>
    </w:r>
    <w:r w:rsidR="009873C5">
      <w:rPr>
        <w:rFonts w:ascii="Times New Roman" w:eastAsia="Times New Roman" w:hAnsi="Times New Roman" w:cs="Times New Roman"/>
        <w:b/>
        <w:sz w:val="24"/>
        <w:szCs w:val="24"/>
      </w:rPr>
      <w:t>NETE DA VEREADORA MAQUIVALDA BARROS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DD"/>
    <w:rsid w:val="0005257C"/>
    <w:rsid w:val="00052947"/>
    <w:rsid w:val="00077A8D"/>
    <w:rsid w:val="00085CC4"/>
    <w:rsid w:val="0009739B"/>
    <w:rsid w:val="000C791A"/>
    <w:rsid w:val="000E33EA"/>
    <w:rsid w:val="00101CB4"/>
    <w:rsid w:val="001306C8"/>
    <w:rsid w:val="00173404"/>
    <w:rsid w:val="001814BA"/>
    <w:rsid w:val="001E6E93"/>
    <w:rsid w:val="00222EA7"/>
    <w:rsid w:val="002329F5"/>
    <w:rsid w:val="00275F94"/>
    <w:rsid w:val="00291221"/>
    <w:rsid w:val="00333A3C"/>
    <w:rsid w:val="003738DD"/>
    <w:rsid w:val="003A38FC"/>
    <w:rsid w:val="00456457"/>
    <w:rsid w:val="004601C1"/>
    <w:rsid w:val="00463BE6"/>
    <w:rsid w:val="004A6766"/>
    <w:rsid w:val="00501C97"/>
    <w:rsid w:val="005238AE"/>
    <w:rsid w:val="0054762D"/>
    <w:rsid w:val="005621C1"/>
    <w:rsid w:val="005721E8"/>
    <w:rsid w:val="005772DF"/>
    <w:rsid w:val="005D481A"/>
    <w:rsid w:val="00602854"/>
    <w:rsid w:val="00677315"/>
    <w:rsid w:val="006B4079"/>
    <w:rsid w:val="006C380A"/>
    <w:rsid w:val="006E4EEC"/>
    <w:rsid w:val="006E5272"/>
    <w:rsid w:val="007237EA"/>
    <w:rsid w:val="00733B54"/>
    <w:rsid w:val="00735194"/>
    <w:rsid w:val="00745893"/>
    <w:rsid w:val="007E1207"/>
    <w:rsid w:val="007E62CE"/>
    <w:rsid w:val="007F2319"/>
    <w:rsid w:val="008366BA"/>
    <w:rsid w:val="00836937"/>
    <w:rsid w:val="008876A2"/>
    <w:rsid w:val="008E024E"/>
    <w:rsid w:val="008E4791"/>
    <w:rsid w:val="00913591"/>
    <w:rsid w:val="00913E59"/>
    <w:rsid w:val="009873C5"/>
    <w:rsid w:val="009927A8"/>
    <w:rsid w:val="009B3837"/>
    <w:rsid w:val="009D2C37"/>
    <w:rsid w:val="00A17F4F"/>
    <w:rsid w:val="00A616BD"/>
    <w:rsid w:val="00A63851"/>
    <w:rsid w:val="00A83CB1"/>
    <w:rsid w:val="00AA7954"/>
    <w:rsid w:val="00AE0B1C"/>
    <w:rsid w:val="00B143C5"/>
    <w:rsid w:val="00B505CD"/>
    <w:rsid w:val="00B6151F"/>
    <w:rsid w:val="00B70DAE"/>
    <w:rsid w:val="00BC57F7"/>
    <w:rsid w:val="00BD22E1"/>
    <w:rsid w:val="00C216BA"/>
    <w:rsid w:val="00C53585"/>
    <w:rsid w:val="00CD6245"/>
    <w:rsid w:val="00CD6338"/>
    <w:rsid w:val="00D16ADB"/>
    <w:rsid w:val="00D226F0"/>
    <w:rsid w:val="00D80DD0"/>
    <w:rsid w:val="00D871D3"/>
    <w:rsid w:val="00E874EF"/>
    <w:rsid w:val="00EB06FD"/>
    <w:rsid w:val="00EB228C"/>
    <w:rsid w:val="00EB7181"/>
    <w:rsid w:val="00ED6263"/>
    <w:rsid w:val="00EF429C"/>
    <w:rsid w:val="00F12F84"/>
    <w:rsid w:val="00F2675D"/>
    <w:rsid w:val="00F40363"/>
    <w:rsid w:val="00F9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7940C"/>
  <w15:docId w15:val="{745BF435-6324-4A02-8D81-312EABE4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C37"/>
    <w:pPr>
      <w:spacing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F68DA"/>
  </w:style>
  <w:style w:type="character" w:customStyle="1" w:styleId="RodapChar">
    <w:name w:val="Rodapé Char"/>
    <w:basedOn w:val="Fontepargpadro"/>
    <w:link w:val="Rodap"/>
    <w:uiPriority w:val="99"/>
    <w:qFormat/>
    <w:rsid w:val="00CF68DA"/>
  </w:style>
  <w:style w:type="paragraph" w:styleId="Ttulo">
    <w:name w:val="Title"/>
    <w:basedOn w:val="Normal"/>
    <w:next w:val="Corpodetexto"/>
    <w:qFormat/>
    <w:pPr>
      <w:keepNext/>
      <w:spacing w:before="240" w:after="120" w:line="259" w:lineRule="auto"/>
    </w:pPr>
    <w:rPr>
      <w:rFonts w:ascii="Liberation Sans" w:eastAsia="Noto Sans CJK SC Regular" w:hAnsi="Liberation Sans" w:cs="Lohit Devanagari"/>
      <w:sz w:val="28"/>
      <w:szCs w:val="28"/>
      <w:lang w:eastAsia="en-US"/>
    </w:rPr>
  </w:style>
  <w:style w:type="paragraph" w:styleId="Corpodetexto">
    <w:name w:val="Body Text"/>
    <w:basedOn w:val="Normal"/>
    <w:pPr>
      <w:spacing w:after="140"/>
    </w:pPr>
    <w:rPr>
      <w:rFonts w:asciiTheme="minorHAnsi" w:eastAsiaTheme="minorHAnsi" w:hAnsiTheme="minorHAnsi" w:cstheme="minorBidi"/>
      <w:lang w:eastAsia="en-US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 w:line="259" w:lineRule="auto"/>
    </w:pPr>
    <w:rPr>
      <w:rFonts w:asciiTheme="minorHAnsi" w:eastAsiaTheme="minorHAnsi" w:hAnsiTheme="minorHAnsi" w:cs="Lohit Devanagari"/>
      <w:i/>
      <w:iCs/>
      <w:sz w:val="24"/>
      <w:szCs w:val="24"/>
      <w:lang w:eastAsia="en-US"/>
    </w:rPr>
  </w:style>
  <w:style w:type="paragraph" w:customStyle="1" w:styleId="ndice">
    <w:name w:val="Índice"/>
    <w:basedOn w:val="Normal"/>
    <w:qFormat/>
    <w:pPr>
      <w:suppressLineNumbers/>
      <w:spacing w:after="160" w:line="259" w:lineRule="auto"/>
    </w:pPr>
    <w:rPr>
      <w:rFonts w:asciiTheme="minorHAnsi" w:eastAsiaTheme="minorHAnsi" w:hAnsiTheme="minorHAnsi" w:cs="Lohit Devanaga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F68DA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F68DA"/>
    <w:pPr>
      <w:tabs>
        <w:tab w:val="center" w:pos="4252"/>
        <w:tab w:val="right" w:pos="8504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0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04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652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Santos</dc:creator>
  <dc:description/>
  <cp:lastModifiedBy>Brunna Nazareno Escobar</cp:lastModifiedBy>
  <cp:revision>67</cp:revision>
  <cp:lastPrinted>2025-12-11T18:00:00Z</cp:lastPrinted>
  <dcterms:created xsi:type="dcterms:W3CDTF">2025-02-12T17:24:00Z</dcterms:created>
  <dcterms:modified xsi:type="dcterms:W3CDTF">2025-12-11T18:01:00Z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