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6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350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ESTIMA A RECEITA E FIXA A DESPESA DO MUNICÍPIO DE PARAUAPEBAS PARA O EXERCÍCIO DE 2026 E DÁ OUTRAS PROVIDÊNCIAS. - LOA 2026.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EMENDA MODIFICATIVA:</w:t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16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  <w:r/>
    </w:p>
    <w:p>
      <w:pPr>
        <w:pStyle w:val="1016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Style w:val="1016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749935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70528;o:allowoverlap:true;o:allowincell:true;mso-position-horizontal-relative:text;margin-left:470.15pt;mso-position-horizontal:absolute;mso-position-vertical-relative:text;margin-top:59.0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753110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text;margin-left:365.25pt;mso-position-horizontal:absolute;mso-position-vertical-relative:text;margin-top:59.3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714375</wp:posOffset>
                </wp:positionV>
                <wp:extent cx="292100" cy="281940"/>
                <wp:effectExtent l="0" t="0" r="12700" b="2286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3120;o:allowoverlap:true;o:allowincell:true;mso-position-horizontal-relative:text;margin-left:234.30pt;mso-position-horizontal:absolute;mso-position-vertical-relative:text;margin-top:56.25pt;mso-position-vertical:absolute;width:23.00pt;height:22.20pt;mso-wrap-distance-left:9.00pt;mso-wrap-distance-top:0.00pt;mso-wrap-distance-right:9.00pt;mso-wrap-distance-bottom:0.00pt;v-text-anchor:middle;visibility:visible;" fillcolor="#FFFFFF" strokecolor="#000000" strokeweight="1.5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 xml:space="preserve">Celebração de Termo de Fomento objetivando a transferência de recursos financeiros, a título de Parceria, para a prestação de </w:t>
      </w:r>
      <w:r>
        <w:rPr>
          <w:rFonts w:ascii="Arial" w:hAnsi="Arial" w:cs="Arial"/>
        </w:rPr>
        <w:t xml:space="preserve">serviços  que</w:t>
      </w:r>
      <w:r>
        <w:rPr>
          <w:rFonts w:ascii="Arial" w:hAnsi="Arial" w:cs="Arial"/>
        </w:rPr>
        <w:t xml:space="preserve"> tem por objetivo desenvolver trabalhos voltados a promover atividades, oficinas, programas e eventos culturais visando o fortalecimento da cultura junina.</w:t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</w:rPr>
        <w:t xml:space="preserve">NATUREZA DA EMENDA:</w:t>
      </w:r>
      <w:r>
        <w:rPr>
          <w:rFonts w:ascii="Arial" w:hAnsi="Arial" w:cs="Arial"/>
        </w:rPr>
        <w:t xml:space="preserve"> Individual Pura            Individual Saúde            De Bancada 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INTERESSADO: ASSOCIAÇÃO FOLCLÓRICA RABO DE PALHA</w:t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CNPJ: 40.372.961/0001-41</w:t>
      </w:r>
      <w:r/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Município, concede recursos financeiros a entidades privadas sem fins lucrativos, que se dedicam à prestação de serviços voltados as atividades esportivas;</w:t>
      </w:r>
      <w:r/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dentre essas entidades inclui-se o </w:t>
      </w:r>
      <w:r>
        <w:rPr>
          <w:rFonts w:ascii="Arial" w:hAnsi="Arial" w:cs="Arial"/>
          <w:b/>
        </w:rPr>
        <w:t xml:space="preserve">ASSOCIAÇÃO FOLCLÓRICA RABO DE PALHA</w:t>
      </w:r>
      <w:r>
        <w:rPr>
          <w:rFonts w:ascii="Arial" w:hAnsi="Arial" w:cs="Arial"/>
        </w:rPr>
        <w:t xml:space="preserve">, entidade civil sem fins lucrativos, com vasta experiência no atendimento às atividades de realização de eventos programas e ações culturais.</w:t>
      </w:r>
      <w:r/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 § 5º do art. 10 da Lei nº 5.574, de 8 de julho de 2025, estabelece que nos casos em que houver recursos oriundos de emendas parlamentares à Lei </w:t>
      </w:r>
      <w:r>
        <w:rPr>
          <w:rFonts w:ascii="Arial" w:hAnsi="Arial" w:cs="Arial"/>
        </w:rPr>
        <w:t xml:space="preserve">Orçamentária Anual, a celebração da parceria, sem necessidade de chamamento público, decorrerá de indicação de Organização da Sociedade Civil beneficiária na própria emenda parlamentar, devendo, entretanto, observar os requisitos dos </w:t>
      </w:r>
      <w:r>
        <w:rPr>
          <w:rFonts w:ascii="Arial" w:hAnsi="Arial" w:cs="Arial"/>
        </w:rPr>
        <w:t xml:space="preserve">arts</w:t>
      </w:r>
      <w:r>
        <w:rPr>
          <w:rFonts w:ascii="Arial" w:hAnsi="Arial" w:cs="Arial"/>
        </w:rPr>
        <w:t xml:space="preserve">. 29, 33 e 34 da Lei Federal n° 13.019/2014;</w:t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com o advento da Emenda à Lei Orgânica – MD nº 01, de 22 de abril de 2025, que reescreveu o art. 102 da Lei Orgânica Municipal, a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e de bancadas</w:t>
      </w:r>
      <w:r>
        <w:rPr>
          <w:rFonts w:ascii="Arial" w:hAnsi="Arial" w:cs="Arial"/>
        </w:rPr>
        <w:t xml:space="preserve"> do Legislativo em Lei Orçamentária Municipal,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§§ 3º e 4º</w:t>
      </w:r>
      <w:r>
        <w:rPr>
          <w:rStyle w:val="1026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 acordo com o § 1º</w:t>
      </w:r>
      <w:r>
        <w:rPr>
          <w:rStyle w:val="1026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do art. 102, da Lei Orgânica Municipal, pelo menos </w:t>
      </w:r>
      <w:r>
        <w:rPr>
          <w:rFonts w:ascii="Arial" w:hAnsi="Arial" w:cs="Arial"/>
          <w:b/>
          <w:bCs/>
        </w:rPr>
        <w:t xml:space="preserve">metade do percentual</w:t>
      </w:r>
      <w:r>
        <w:rPr>
          <w:rFonts w:ascii="Arial" w:hAnsi="Arial" w:cs="Arial"/>
        </w:rPr>
        <w:t xml:space="preserve"> das Emendas Individuais de Parlamentares ao Orçamento serão destinadas necessariamente às ações e aos serviços públicos de saúde;</w:t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§3º, do art. 8º, do Decreto nº 8.726/2016, q</w:t>
      </w:r>
      <w:r>
        <w:rPr>
          <w:rFonts w:ascii="Arial" w:hAnsi="Arial" w:cs="Arial"/>
        </w:rPr>
        <w:t xml:space="preserve">ue regulamentou a Lei Federal nº 13.019-2014, fora atualizado no ano de 2024, e agora afirma que o Parlamentar deve indicar os beneficiários das emendas, e ainda uma ordem de prioridade para as Emendas, solicito que seja celebrado o termo de fomento com a </w:t>
      </w:r>
      <w:r>
        <w:rPr>
          <w:rFonts w:ascii="Arial" w:hAnsi="Arial" w:cs="Arial"/>
          <w:b/>
        </w:rPr>
        <w:t xml:space="preserve">ASSOCIAÇÃO FOLCLÓRICA RABO DE PALHA</w:t>
      </w:r>
      <w:r>
        <w:rPr>
          <w:rFonts w:ascii="Arial" w:hAnsi="Arial" w:cs="Arial"/>
        </w:rPr>
        <w:t xml:space="preserve">, cuja prioridade</w:t>
      </w:r>
      <w:r>
        <w:rPr>
          <w:rStyle w:val="1026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é </w:t>
      </w:r>
      <w:r>
        <w:rPr>
          <w:rFonts w:ascii="Arial" w:hAnsi="Arial" w:cs="Arial"/>
          <w:b/>
          <w:bCs/>
        </w:rPr>
        <w:t xml:space="preserve">3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bCs/>
        </w:rPr>
        <w:t xml:space="preserve">6</w:t>
      </w:r>
      <w:r>
        <w:rPr>
          <w:rFonts w:ascii="Arial" w:hAnsi="Arial" w:cs="Arial"/>
        </w:rPr>
        <w:t xml:space="preserve">, no valor de </w:t>
      </w:r>
      <w:r>
        <w:rPr>
          <w:rFonts w:ascii="Arial" w:hAnsi="Arial" w:cs="Arial"/>
          <w:b/>
          <w:bCs/>
        </w:rPr>
        <w:t xml:space="preserve">R$ 219.551,84</w:t>
      </w:r>
      <w:r>
        <w:rPr>
          <w:rFonts w:ascii="Arial" w:hAnsi="Arial" w:cs="Arial"/>
        </w:rPr>
        <w:t xml:space="preserve"> (duzentos e dezenove mil reais, quinhentos  cinquenta e um reais e oitenta e quatro centavos), para fins de prestação de serviços voltados ao fortalecimento das atividades culturais. </w:t>
      </w:r>
      <w:r>
        <w:rPr>
          <w:rFonts w:ascii="Arial" w:hAnsi="Arial" w:cs="Arial"/>
          <w:b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19 de dezembro de 2025.</w:t>
      </w:r>
      <w:r>
        <w:rPr>
          <w:rFonts w:ascii="Arial" w:hAnsi="Arial" w:cs="Arial"/>
        </w:rPr>
      </w:r>
    </w:p>
    <w:p>
      <w:pPr>
        <w:pStyle w:val="1016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Michel Costa Alves</w:t>
      </w:r>
      <w:r>
        <w:rPr>
          <w:rFonts w:ascii="Arial" w:hAnsi="Arial" w:cs="Arial"/>
          <w:b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do (PV) </w:t>
      </w:r>
      <w:r>
        <w:rPr>
          <w:rFonts w:ascii="Arial" w:hAnsi="Arial" w:cs="Arial"/>
          <w:b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16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16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ser DEDUZIDA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6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6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Individuais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219.551,84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16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16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INCLUIDA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INDIVIDUAIS 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6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Cultura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6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Cultura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13 392 6057 2.048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Realização dos Programas, Eventos e Ações Culturais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33.50.41.00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16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219.551,84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16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Michel Costa Alves</w:t>
      </w:r>
      <w:r>
        <w:rPr>
          <w:rFonts w:ascii="Arial" w:hAnsi="Arial" w:cs="Arial"/>
          <w:b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do (PV) </w:t>
      </w:r>
      <w:r>
        <w:rPr>
          <w:rFonts w:ascii="Arial" w:hAnsi="Arial" w:cs="Arial"/>
          <w:b/>
          <w:sz w:val="24"/>
          <w:szCs w:val="24"/>
        </w:rPr>
      </w:r>
    </w:p>
    <w:p>
      <w:pPr>
        <w:pStyle w:val="1016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color w:val="000000"/>
          <w:sz w:val="20"/>
          <w:szCs w:val="20"/>
        </w:rPr>
      </w:pP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ptos">
    <w:panose1 w:val="05040102010807070707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22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26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 </w:t>
      </w:r>
      <w:hyperlink r:id="rId1" w:tooltip="https://sapl.parauapebas.pa.leg.br/ta/1700/text#70388" w:anchor="70388" w:history="1">
        <w:r>
          <w:rPr>
            <w:rStyle w:val="1025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/>
      <w:r>
        <w:rPr>
          <w:rFonts w:ascii="Arial" w:hAnsi="Arial" w:cs="Arial"/>
          <w:sz w:val="16"/>
          <w:szCs w:val="16"/>
        </w:rPr>
      </w:r>
    </w:p>
    <w:p>
      <w:pPr>
        <w:pStyle w:val="1022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A garantia de execução de que trata o § 3º deste artigo aplica-se também às programações incluídas por todas as Emendas de iniciativa de Bancada de Parlamentares. </w:t>
      </w:r>
      <w:hyperlink r:id="rId2" w:tooltip="https://sapl.parauapebas.pa.leg.br/ta/1700/text#70400" w:anchor="70400" w:history="1">
        <w:r>
          <w:rPr>
            <w:rStyle w:val="1025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26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§ 1º As emendas individuais ao projeto de lei</w:t>
      </w:r>
      <w:r>
        <w:rPr>
          <w:rFonts w:ascii="Arial" w:hAnsi="Arial" w:cs="Arial"/>
          <w:sz w:val="16"/>
          <w:szCs w:val="16"/>
        </w:rPr>
        <w:t xml:space="preserve"> orçamentária serão aprovadas no limite de 2% (dois por cento) da receita corrente líquida do exercício anterior ao do encaminhamento do projeto, sendo que a metade desse percentual será destinada necessariamente às ações e aos serviços públicos de saúde. </w:t>
      </w:r>
      <w:hyperlink r:id="rId3" w:tooltip="https://sapl.parauapebas.pa.leg.br/ta/1700/text#70382" w:anchor="70382" w:history="1">
        <w:r>
          <w:rPr>
            <w:rStyle w:val="1025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/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22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26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dentre as 4 (quatro), qual a prioridade da presente emenda, se ela for a primeira que quiser que se cumpra, então ele vai 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44928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44928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24"/>
      <w:pBdr/>
      <w:spacing/>
      <w:ind/>
      <w:jc w:val="center"/>
      <w:rPr/>
    </w:pPr>
    <w:r/>
    <w:r/>
  </w:p>
  <w:p>
    <w:pPr>
      <w:pStyle w:val="1024"/>
      <w:pBdr/>
      <w:spacing/>
      <w:ind/>
      <w:jc w:val="center"/>
      <w:rPr/>
    </w:pPr>
    <w:r/>
    <w:r/>
  </w:p>
  <w:p>
    <w:pPr>
      <w:pStyle w:val="1024"/>
      <w:pBdr/>
      <w:spacing/>
      <w:ind/>
      <w:jc w:val="center"/>
      <w:rPr/>
    </w:pPr>
    <w:r/>
    <w:r/>
  </w:p>
  <w:p>
    <w:pPr>
      <w:pStyle w:val="1024"/>
      <w:pBdr/>
      <w:spacing/>
      <w:ind/>
      <w:jc w:val="center"/>
      <w:rPr/>
    </w:pPr>
    <w:r/>
    <w:r/>
  </w:p>
  <w:p>
    <w:pPr>
      <w:pStyle w:val="1024"/>
      <w:pBdr/>
      <w:spacing/>
      <w:ind/>
      <w:jc w:val="center"/>
      <w:rPr/>
    </w:pPr>
    <w:r>
      <w:t xml:space="preserve">ESTADO DO PARA</w:t>
    </w:r>
    <w:r/>
  </w:p>
  <w:p>
    <w:pPr>
      <w:pStyle w:val="1024"/>
      <w:pBdr/>
      <w:spacing/>
      <w:ind/>
      <w:jc w:val="center"/>
      <w:rPr/>
    </w:pPr>
    <w:r>
      <w:t xml:space="preserve">PODER LEGISLATIVO</w:t>
    </w:r>
    <w:r/>
  </w:p>
  <w:p>
    <w:pPr>
      <w:pStyle w:val="1024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24"/>
      <w:pBdr/>
      <w:spacing/>
      <w:ind/>
      <w:jc w:val="center"/>
      <w:rPr/>
    </w:pPr>
    <w:r>
      <w:t xml:space="preserve">GABINETE DOVEREADOR MICHEL CARTEIRO</w:t>
    </w:r>
    <w:r/>
  </w:p>
  <w:p>
    <w:pPr>
      <w:pStyle w:val="101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4">
    <w:name w:val="Endnote Text Char"/>
    <w:basedOn w:val="830"/>
    <w:link w:val="981"/>
    <w:uiPriority w:val="99"/>
    <w:semiHidden/>
    <w:pPr>
      <w:pBdr/>
      <w:spacing/>
      <w:ind/>
    </w:pPr>
    <w:rPr>
      <w:sz w:val="20"/>
      <w:szCs w:val="20"/>
    </w:rPr>
  </w:style>
  <w:style w:type="paragraph" w:styleId="820" w:default="1">
    <w:name w:val="Normal"/>
    <w:qFormat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Lohit Hindi"/>
      <w:lang w:eastAsia="zh-CN" w:bidi="hi-IN"/>
      <w14:ligatures w14:val="none"/>
    </w:rPr>
  </w:style>
  <w:style w:type="paragraph" w:styleId="821">
    <w:name w:val="Heading 1"/>
    <w:basedOn w:val="820"/>
    <w:next w:val="820"/>
    <w:link w:val="9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22">
    <w:name w:val="Heading 2"/>
    <w:basedOn w:val="820"/>
    <w:next w:val="820"/>
    <w:link w:val="99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23">
    <w:name w:val="Heading 3"/>
    <w:basedOn w:val="820"/>
    <w:next w:val="820"/>
    <w:link w:val="99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24">
    <w:name w:val="Heading 4"/>
    <w:basedOn w:val="820"/>
    <w:next w:val="820"/>
    <w:link w:val="999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25">
    <w:name w:val="Heading 5"/>
    <w:basedOn w:val="820"/>
    <w:next w:val="820"/>
    <w:link w:val="1000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826">
    <w:name w:val="Heading 6"/>
    <w:basedOn w:val="820"/>
    <w:next w:val="820"/>
    <w:link w:val="1001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7">
    <w:name w:val="Heading 7"/>
    <w:basedOn w:val="820"/>
    <w:next w:val="820"/>
    <w:link w:val="1002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28">
    <w:name w:val="Heading 8"/>
    <w:basedOn w:val="820"/>
    <w:next w:val="820"/>
    <w:link w:val="1003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9">
    <w:name w:val="Heading 9"/>
    <w:basedOn w:val="820"/>
    <w:next w:val="820"/>
    <w:link w:val="1004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30" w:default="1">
    <w:name w:val="Default Paragraph Font"/>
    <w:uiPriority w:val="1"/>
    <w:semiHidden/>
    <w:unhideWhenUsed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table" w:styleId="833">
    <w:name w:val="Table Grid"/>
    <w:basedOn w:val="83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Table Grid Light"/>
    <w:basedOn w:val="8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1"/>
    <w:basedOn w:val="8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2"/>
    <w:basedOn w:val="83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1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2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3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4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5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6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 w:customStyle="1">
    <w:name w:val="Heading 1 Char"/>
    <w:basedOn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0" w:customStyle="1">
    <w:name w:val="Heading 2 Char"/>
    <w:basedOn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1" w:customStyle="1">
    <w:name w:val="Heading 3 Char"/>
    <w:basedOn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2" w:customStyle="1">
    <w:name w:val="Heading 4 Char"/>
    <w:basedOn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3" w:customStyle="1">
    <w:name w:val="Heading 5 Char"/>
    <w:basedOn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4" w:customStyle="1">
    <w:name w:val="Heading 6 Char"/>
    <w:basedOn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5" w:customStyle="1">
    <w:name w:val="Heading 7 Char"/>
    <w:basedOn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6" w:customStyle="1">
    <w:name w:val="Heading 8 Char"/>
    <w:basedOn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7" w:customStyle="1">
    <w:name w:val="Heading 9 Char"/>
    <w:basedOn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8" w:customStyle="1">
    <w:name w:val="Title Char"/>
    <w:basedOn w:val="8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9" w:customStyle="1">
    <w:name w:val="Subtitle Char"/>
    <w:basedOn w:val="83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0" w:customStyle="1">
    <w:name w:val="Quote Char"/>
    <w:basedOn w:val="8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1" w:customStyle="1">
    <w:name w:val="Intense Quote Char"/>
    <w:basedOn w:val="8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2">
    <w:name w:val="Subtle Emphasis"/>
    <w:basedOn w:val="8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3">
    <w:name w:val="Emphasis"/>
    <w:basedOn w:val="830"/>
    <w:uiPriority w:val="20"/>
    <w:qFormat/>
    <w:pPr>
      <w:pBdr/>
      <w:spacing/>
      <w:ind/>
    </w:pPr>
    <w:rPr>
      <w:i/>
      <w:iCs/>
    </w:rPr>
  </w:style>
  <w:style w:type="character" w:styleId="974">
    <w:name w:val="Strong"/>
    <w:basedOn w:val="830"/>
    <w:uiPriority w:val="22"/>
    <w:qFormat/>
    <w:pPr>
      <w:pBdr/>
      <w:spacing/>
      <w:ind/>
    </w:pPr>
    <w:rPr>
      <w:b/>
      <w:bCs/>
    </w:rPr>
  </w:style>
  <w:style w:type="character" w:styleId="975">
    <w:name w:val="Subtle Reference"/>
    <w:basedOn w:val="8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6">
    <w:name w:val="Book Title"/>
    <w:basedOn w:val="8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7" w:customStyle="1">
    <w:name w:val="Header Char"/>
    <w:basedOn w:val="830"/>
    <w:uiPriority w:val="99"/>
    <w:pPr>
      <w:pBdr/>
      <w:spacing/>
      <w:ind/>
    </w:pPr>
  </w:style>
  <w:style w:type="character" w:styleId="978" w:customStyle="1">
    <w:name w:val="Footer Char"/>
    <w:basedOn w:val="830"/>
    <w:uiPriority w:val="99"/>
    <w:pPr>
      <w:pBdr/>
      <w:spacing/>
      <w:ind/>
    </w:pPr>
  </w:style>
  <w:style w:type="paragraph" w:styleId="979">
    <w:name w:val="Caption"/>
    <w:basedOn w:val="820"/>
    <w:next w:val="820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character" w:styleId="980" w:customStyle="1">
    <w:name w:val="Footnote Text Char"/>
    <w:basedOn w:val="830"/>
    <w:uiPriority w:val="99"/>
    <w:semiHidden/>
    <w:pPr>
      <w:pBdr/>
      <w:spacing/>
      <w:ind/>
    </w:pPr>
    <w:rPr>
      <w:sz w:val="20"/>
      <w:szCs w:val="20"/>
    </w:rPr>
  </w:style>
  <w:style w:type="paragraph" w:styleId="981">
    <w:name w:val="endnote text"/>
    <w:basedOn w:val="820"/>
    <w:link w:val="98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82" w:customStyle="1">
    <w:name w:val="Texto de nota de fim Char"/>
    <w:basedOn w:val="830"/>
    <w:link w:val="981"/>
    <w:uiPriority w:val="99"/>
    <w:semiHidden/>
    <w:pPr>
      <w:pBdr/>
      <w:spacing/>
      <w:ind/>
    </w:pPr>
    <w:rPr>
      <w:sz w:val="20"/>
      <w:szCs w:val="20"/>
    </w:rPr>
  </w:style>
  <w:style w:type="character" w:styleId="983">
    <w:name w:val="endnote reference"/>
    <w:basedOn w:val="830"/>
    <w:uiPriority w:val="99"/>
    <w:semiHidden/>
    <w:unhideWhenUsed/>
    <w:pPr>
      <w:pBdr/>
      <w:spacing/>
      <w:ind/>
    </w:pPr>
    <w:rPr>
      <w:vertAlign w:val="superscript"/>
    </w:rPr>
  </w:style>
  <w:style w:type="character" w:styleId="984">
    <w:name w:val="FollowedHyperlink"/>
    <w:basedOn w:val="830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985">
    <w:name w:val="toc 1"/>
    <w:basedOn w:val="820"/>
    <w:next w:val="820"/>
    <w:uiPriority w:val="39"/>
    <w:unhideWhenUsed/>
    <w:pPr>
      <w:pBdr/>
      <w:spacing w:after="100"/>
      <w:ind/>
    </w:pPr>
  </w:style>
  <w:style w:type="paragraph" w:styleId="986">
    <w:name w:val="toc 2"/>
    <w:basedOn w:val="820"/>
    <w:next w:val="820"/>
    <w:uiPriority w:val="39"/>
    <w:unhideWhenUsed/>
    <w:pPr>
      <w:pBdr/>
      <w:spacing w:after="100"/>
      <w:ind w:left="220"/>
    </w:pPr>
  </w:style>
  <w:style w:type="paragraph" w:styleId="987">
    <w:name w:val="toc 3"/>
    <w:basedOn w:val="820"/>
    <w:next w:val="820"/>
    <w:uiPriority w:val="39"/>
    <w:unhideWhenUsed/>
    <w:pPr>
      <w:pBdr/>
      <w:spacing w:after="100"/>
      <w:ind w:left="440"/>
    </w:pPr>
  </w:style>
  <w:style w:type="paragraph" w:styleId="988">
    <w:name w:val="toc 4"/>
    <w:basedOn w:val="820"/>
    <w:next w:val="820"/>
    <w:uiPriority w:val="39"/>
    <w:unhideWhenUsed/>
    <w:pPr>
      <w:pBdr/>
      <w:spacing w:after="100"/>
      <w:ind w:left="660"/>
    </w:pPr>
  </w:style>
  <w:style w:type="paragraph" w:styleId="989">
    <w:name w:val="toc 5"/>
    <w:basedOn w:val="820"/>
    <w:next w:val="820"/>
    <w:uiPriority w:val="39"/>
    <w:unhideWhenUsed/>
    <w:pPr>
      <w:pBdr/>
      <w:spacing w:after="100"/>
      <w:ind w:left="880"/>
    </w:pPr>
  </w:style>
  <w:style w:type="paragraph" w:styleId="990">
    <w:name w:val="toc 6"/>
    <w:basedOn w:val="820"/>
    <w:next w:val="820"/>
    <w:uiPriority w:val="39"/>
    <w:unhideWhenUsed/>
    <w:pPr>
      <w:pBdr/>
      <w:spacing w:after="100"/>
      <w:ind w:left="1100"/>
    </w:pPr>
  </w:style>
  <w:style w:type="paragraph" w:styleId="991">
    <w:name w:val="toc 7"/>
    <w:basedOn w:val="820"/>
    <w:next w:val="820"/>
    <w:uiPriority w:val="39"/>
    <w:unhideWhenUsed/>
    <w:pPr>
      <w:pBdr/>
      <w:spacing w:after="100"/>
      <w:ind w:left="1320"/>
    </w:pPr>
  </w:style>
  <w:style w:type="paragraph" w:styleId="992">
    <w:name w:val="toc 8"/>
    <w:basedOn w:val="820"/>
    <w:next w:val="820"/>
    <w:uiPriority w:val="39"/>
    <w:unhideWhenUsed/>
    <w:pPr>
      <w:pBdr/>
      <w:spacing w:after="100"/>
      <w:ind w:left="1540"/>
    </w:pPr>
  </w:style>
  <w:style w:type="paragraph" w:styleId="993">
    <w:name w:val="toc 9"/>
    <w:basedOn w:val="820"/>
    <w:next w:val="820"/>
    <w:uiPriority w:val="39"/>
    <w:unhideWhenUsed/>
    <w:pPr>
      <w:pBdr/>
      <w:spacing w:after="100"/>
      <w:ind w:left="1760"/>
    </w:p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820"/>
    <w:next w:val="820"/>
    <w:uiPriority w:val="99"/>
    <w:unhideWhenUsed/>
    <w:pPr>
      <w:pBdr/>
      <w:spacing/>
      <w:ind/>
    </w:pPr>
  </w:style>
  <w:style w:type="character" w:styleId="996" w:customStyle="1">
    <w:name w:val="Título 1 Char"/>
    <w:basedOn w:val="830"/>
    <w:link w:val="821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97" w:customStyle="1">
    <w:name w:val="Título 2 Char"/>
    <w:basedOn w:val="830"/>
    <w:link w:val="82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98" w:customStyle="1">
    <w:name w:val="Título 3 Char"/>
    <w:basedOn w:val="830"/>
    <w:link w:val="823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999" w:customStyle="1">
    <w:name w:val="Título 4 Char"/>
    <w:basedOn w:val="830"/>
    <w:link w:val="824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1000" w:customStyle="1">
    <w:name w:val="Título 5 Char"/>
    <w:basedOn w:val="830"/>
    <w:link w:val="82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1001" w:customStyle="1">
    <w:name w:val="Título 6 Char"/>
    <w:basedOn w:val="830"/>
    <w:link w:val="82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1002" w:customStyle="1">
    <w:name w:val="Título 7 Char"/>
    <w:basedOn w:val="830"/>
    <w:link w:val="82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1003" w:customStyle="1">
    <w:name w:val="Título 8 Char"/>
    <w:basedOn w:val="830"/>
    <w:link w:val="82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1004" w:customStyle="1">
    <w:name w:val="Título 9 Char"/>
    <w:basedOn w:val="830"/>
    <w:link w:val="82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1005">
    <w:name w:val="Title"/>
    <w:basedOn w:val="820"/>
    <w:next w:val="820"/>
    <w:link w:val="1006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06" w:customStyle="1">
    <w:name w:val="Título Char"/>
    <w:basedOn w:val="830"/>
    <w:link w:val="100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07">
    <w:name w:val="Subtitle"/>
    <w:basedOn w:val="820"/>
    <w:next w:val="820"/>
    <w:link w:val="1008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1008" w:customStyle="1">
    <w:name w:val="Subtítulo Char"/>
    <w:basedOn w:val="830"/>
    <w:link w:val="1007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09">
    <w:name w:val="Quote"/>
    <w:basedOn w:val="820"/>
    <w:next w:val="820"/>
    <w:link w:val="10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0" w:customStyle="1">
    <w:name w:val="Citação Char"/>
    <w:basedOn w:val="830"/>
    <w:link w:val="10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1">
    <w:name w:val="List Paragraph"/>
    <w:basedOn w:val="820"/>
    <w:uiPriority w:val="34"/>
    <w:qFormat/>
    <w:pPr>
      <w:pBdr/>
      <w:spacing/>
      <w:ind w:left="720"/>
      <w:contextualSpacing w:val="true"/>
    </w:pPr>
  </w:style>
  <w:style w:type="character" w:styleId="1012">
    <w:name w:val="Intense Emphasis"/>
    <w:basedOn w:val="8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3">
    <w:name w:val="Intense Quote"/>
    <w:basedOn w:val="820"/>
    <w:next w:val="820"/>
    <w:link w:val="10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4" w:customStyle="1">
    <w:name w:val="Citação Intensa Char"/>
    <w:basedOn w:val="830"/>
    <w:link w:val="10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5">
    <w:name w:val="Intense Reference"/>
    <w:basedOn w:val="8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6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17">
    <w:name w:val="Header"/>
    <w:basedOn w:val="1016"/>
    <w:link w:val="1018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18" w:customStyle="1">
    <w:name w:val="Cabeçalho Char"/>
    <w:basedOn w:val="830"/>
    <w:link w:val="1017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19">
    <w:name w:val="Footer"/>
    <w:basedOn w:val="1016"/>
    <w:link w:val="1020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20" w:customStyle="1">
    <w:name w:val="Rodapé Char"/>
    <w:basedOn w:val="830"/>
    <w:link w:val="1019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21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22">
    <w:name w:val="footnote text"/>
    <w:basedOn w:val="820"/>
    <w:link w:val="1023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23" w:customStyle="1">
    <w:name w:val="Texto de nota de rodapé Char"/>
    <w:basedOn w:val="830"/>
    <w:link w:val="1022"/>
    <w:pPr>
      <w:pBdr/>
      <w:spacing/>
      <w:ind/>
    </w:pPr>
    <w:rPr>
      <w:rFonts w:ascii="Calibri" w:hAnsi="Calibri" w:eastAsia="Calibri" w:cs="Times New Roman"/>
      <w:sz w:val="20"/>
      <w:szCs w:val="20"/>
      <w14:ligatures w14:val="none"/>
    </w:rPr>
  </w:style>
  <w:style w:type="paragraph" w:styleId="1024">
    <w:name w:val="No Spacing"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Mangal"/>
      <w:szCs w:val="21"/>
      <w:lang w:eastAsia="zh-CN" w:bidi="hi-IN"/>
      <w14:ligatures w14:val="none"/>
    </w:rPr>
  </w:style>
  <w:style w:type="character" w:styleId="1025">
    <w:name w:val="Hyperlink"/>
    <w:pPr>
      <w:pBdr/>
      <w:spacing/>
      <w:ind/>
    </w:pPr>
    <w:rPr>
      <w:color w:val="0000ff"/>
      <w:u w:val="single"/>
    </w:rPr>
  </w:style>
  <w:style w:type="character" w:styleId="1026">
    <w:name w:val="footnote reference"/>
    <w:pPr>
      <w:pBdr/>
      <w:spacing/>
      <w:ind/>
    </w:pPr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Farias</dc:creator>
  <cp:keywords/>
  <dc:description/>
  <cp:revision>14</cp:revision>
  <dcterms:created xsi:type="dcterms:W3CDTF">2025-12-17T15:28:00Z</dcterms:created>
  <dcterms:modified xsi:type="dcterms:W3CDTF">2025-12-22T13:40:11Z</dcterms:modified>
</cp:coreProperties>
</file>